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ind w:left="535" w:leftChars="255"/>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姓名：朱XX</w:t>
            </w:r>
          </w:p>
          <w:p>
            <w:pPr>
              <w:widowControl/>
              <w:jc w:val="left"/>
              <w:rPr>
                <w:rFonts w:ascii="宋体" w:hAnsi="宋体"/>
                <w:sz w:val="18"/>
                <w:szCs w:val="18"/>
              </w:rPr>
            </w:pPr>
            <w:r>
              <w:rPr>
                <w:rFonts w:hint="eastAsia" w:ascii="宋体" w:hAnsi="宋体"/>
                <w:sz w:val="18"/>
                <w:szCs w:val="18"/>
              </w:rPr>
              <w:t>性别：男</w:t>
            </w:r>
            <w:r>
              <w:rPr>
                <w:rFonts w:hint="eastAsia" w:ascii="宋体" w:hAnsi="宋体"/>
                <w:color w:val="000000"/>
                <w:sz w:val="18"/>
                <w:szCs w:val="18"/>
              </w:rPr>
              <w:t>□</w:t>
            </w:r>
            <w:r>
              <w:rPr>
                <w:rFonts w:hint="eastAsia" w:ascii="宋体" w:hAnsi="宋体"/>
                <w:sz w:val="18"/>
                <w:szCs w:val="18"/>
              </w:rPr>
              <w:t xml:space="preserve">    女</w:t>
            </w:r>
            <w:r>
              <w:rPr>
                <w:rFonts w:hint="eastAsia" w:ascii="宋体" w:hAnsi="宋体"/>
                <w:color w:val="000000"/>
                <w:sz w:val="18"/>
                <w:szCs w:val="18"/>
              </w:rPr>
              <w:t>□</w:t>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住所地（户籍所在地）：福建省XX县XX镇XX村XX号</w:t>
            </w:r>
          </w:p>
          <w:p>
            <w:pPr>
              <w:widowControl/>
              <w:jc w:val="left"/>
              <w:rPr>
                <w:rFonts w:ascii="宋体" w:hAnsi="宋体"/>
                <w:sz w:val="18"/>
                <w:szCs w:val="18"/>
              </w:rPr>
            </w:pPr>
            <w:r>
              <w:rPr>
                <w:rFonts w:hint="eastAsia" w:ascii="宋体" w:hAnsi="宋体"/>
                <w:sz w:val="18"/>
                <w:szCs w:val="18"/>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w:t>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姓名：吴X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color w:val="000000"/>
                <w:sz w:val="18"/>
                <w:szCs w:val="18"/>
              </w:rPr>
              <w:t>□</w:t>
            </w:r>
            <w:r>
              <w:rPr>
                <w:rFonts w:hint="eastAsia" w:ascii="宋体" w:hAnsi="宋体"/>
                <w:sz w:val="18"/>
                <w:szCs w:val="18"/>
              </w:rPr>
              <w:t xml:space="preserve">  特别授权</w:t>
            </w:r>
            <w:r>
              <w:rPr>
                <w:rFonts w:hint="eastAsia" w:ascii="宋体" w:hAnsi="宋体"/>
                <w:color w:val="000000"/>
                <w:sz w:val="18"/>
                <w:szCs w:val="18"/>
              </w:rPr>
              <w:t>□</w:t>
            </w:r>
          </w:p>
          <w:p>
            <w:pPr>
              <w:jc w:val="left"/>
              <w:rPr>
                <w:rFonts w:hint="eastAsia" w:ascii="宋体" w:hAnsi="宋体"/>
                <w:sz w:val="18"/>
                <w:szCs w:val="18"/>
              </w:rPr>
            </w:pPr>
            <w:r>
              <w:rPr>
                <w:rFonts w:hint="eastAsia" w:ascii="宋体" w:hAnsi="宋体"/>
                <w:sz w:val="18"/>
                <w:szCs w:val="18"/>
              </w:rPr>
              <w:t>无</w:t>
            </w: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pPr>
              <w:spacing w:line="380" w:lineRule="exact"/>
              <w:jc w:val="left"/>
              <w:rPr>
                <w:rFonts w:hint="eastAsia" w:ascii="宋体" w:hAnsi="宋体"/>
                <w:sz w:val="18"/>
                <w:szCs w:val="18"/>
              </w:rPr>
            </w:pPr>
            <w:r>
              <w:rPr>
                <w:rFonts w:hint="eastAsia" w:ascii="宋体" w:hAnsi="宋体"/>
                <w:sz w:val="18"/>
                <w:szCs w:val="18"/>
              </w:rPr>
              <w:t>收件人：吴X</w:t>
            </w:r>
          </w:p>
          <w:p>
            <w:pPr>
              <w:widowControl/>
              <w:jc w:val="left"/>
              <w:rPr>
                <w:rFonts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color w:val="000000"/>
                <w:sz w:val="18"/>
                <w:szCs w:val="18"/>
              </w:rPr>
              <w:t>□</w:t>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jc w:val="left"/>
              <w:rPr>
                <w:rFonts w:hint="eastAsia"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pPr>
              <w:widowControl/>
              <w:jc w:val="left"/>
              <w:rPr>
                <w:rFonts w:hint="eastAsia" w:ascii="宋体" w:hAnsi="宋体"/>
                <w:sz w:val="18"/>
                <w:szCs w:val="18"/>
              </w:rPr>
            </w:pPr>
            <w:r>
              <w:rPr>
                <w:rFonts w:hint="eastAsia" w:ascii="宋体" w:hAnsi="宋体"/>
                <w:sz w:val="18"/>
                <w:szCs w:val="18"/>
              </w:rPr>
              <w:t>注册地/登记地： 安徽省XX县XX镇XX路</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jc w:val="left"/>
              <w:rPr>
                <w:rFonts w:hint="eastAsia"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color w:val="000000"/>
                <w:sz w:val="18"/>
                <w:szCs w:val="18"/>
                <w:lang w:eastAsia="zh-CN"/>
              </w:rPr>
              <w:t>□</w:t>
            </w:r>
            <w:r>
              <w:rPr>
                <w:rFonts w:hint="eastAsia" w:ascii="宋体" w:hAnsi="宋体"/>
                <w:sz w:val="18"/>
                <w:szCs w:val="18"/>
              </w:rPr>
              <w:t xml:space="preserve"> 女</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ascii="宋体" w:hAnsi="宋体"/>
                <w:sz w:val="18"/>
                <w:szCs w:val="18"/>
              </w:rPr>
            </w:pP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color w:val="000000"/>
                <w:sz w:val="18"/>
                <w:szCs w:val="18"/>
                <w:lang w:eastAsia="zh-CN"/>
              </w:rPr>
              <w:t>□</w:t>
            </w:r>
            <w:r>
              <w:rPr>
                <w:rFonts w:hint="eastAsia" w:ascii="宋体" w:hAnsi="宋体"/>
                <w:sz w:val="18"/>
                <w:szCs w:val="18"/>
              </w:rPr>
              <w:t>股份有限公司</w:t>
            </w:r>
            <w:r>
              <w:rPr>
                <w:rFonts w:hint="eastAsia" w:ascii="宋体" w:hAnsi="宋体"/>
                <w:color w:val="000000"/>
                <w:sz w:val="18"/>
                <w:szCs w:val="18"/>
                <w:lang w:eastAsia="zh-CN"/>
              </w:rPr>
              <w:t>□</w:t>
            </w:r>
            <w:r>
              <w:rPr>
                <w:rFonts w:hint="eastAsia" w:ascii="宋体" w:hAnsi="宋体"/>
                <w:sz w:val="18"/>
                <w:szCs w:val="18"/>
              </w:rPr>
              <w:t>上市公司</w:t>
            </w:r>
            <w:r>
              <w:rPr>
                <w:rFonts w:hint="eastAsia" w:ascii="宋体" w:hAnsi="宋体"/>
                <w:color w:val="000000"/>
                <w:sz w:val="18"/>
                <w:szCs w:val="18"/>
                <w:lang w:eastAsia="zh-CN"/>
              </w:rPr>
              <w:t>□</w:t>
            </w:r>
            <w:r>
              <w:rPr>
                <w:rFonts w:hint="eastAsia" w:ascii="宋体" w:hAnsi="宋体"/>
                <w:sz w:val="18"/>
                <w:szCs w:val="18"/>
              </w:rPr>
              <w:t>其他企业法人</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事业单位</w:t>
            </w:r>
            <w:r>
              <w:rPr>
                <w:rFonts w:hint="eastAsia" w:ascii="宋体" w:hAnsi="宋体"/>
                <w:color w:val="000000"/>
                <w:sz w:val="18"/>
                <w:szCs w:val="18"/>
                <w:lang w:eastAsia="zh-CN"/>
              </w:rPr>
              <w:t>□</w:t>
            </w:r>
            <w:r>
              <w:rPr>
                <w:rFonts w:hint="eastAsia" w:ascii="宋体" w:hAnsi="宋体"/>
                <w:sz w:val="18"/>
                <w:szCs w:val="18"/>
              </w:rPr>
              <w:t>社会团体</w:t>
            </w:r>
            <w:r>
              <w:rPr>
                <w:rFonts w:hint="eastAsia" w:ascii="宋体" w:hAnsi="宋体"/>
                <w:color w:val="000000"/>
                <w:sz w:val="18"/>
                <w:szCs w:val="18"/>
                <w:lang w:eastAsia="zh-CN"/>
              </w:rPr>
              <w:t>□</w:t>
            </w:r>
            <w:r>
              <w:rPr>
                <w:rFonts w:hint="eastAsia" w:ascii="宋体" w:hAnsi="宋体"/>
                <w:sz w:val="18"/>
                <w:szCs w:val="18"/>
              </w:rPr>
              <w:t>基金会</w:t>
            </w:r>
            <w:r>
              <w:rPr>
                <w:rFonts w:hint="eastAsia" w:ascii="宋体" w:hAnsi="宋体"/>
                <w:color w:val="000000"/>
                <w:sz w:val="18"/>
                <w:szCs w:val="18"/>
                <w:lang w:eastAsia="zh-CN"/>
              </w:rPr>
              <w:t>□</w:t>
            </w:r>
            <w:r>
              <w:rPr>
                <w:rFonts w:hint="eastAsia" w:ascii="宋体" w:hAnsi="宋体"/>
                <w:sz w:val="18"/>
                <w:szCs w:val="18"/>
              </w:rPr>
              <w:t>社会服务机构</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机关法人</w:t>
            </w:r>
            <w:r>
              <w:rPr>
                <w:rFonts w:hint="eastAsia" w:ascii="宋体" w:hAnsi="宋体"/>
                <w:color w:val="000000"/>
                <w:sz w:val="18"/>
                <w:szCs w:val="18"/>
                <w:lang w:eastAsia="zh-CN"/>
              </w:rPr>
              <w:t>□</w:t>
            </w:r>
            <w:r>
              <w:rPr>
                <w:rFonts w:hint="eastAsia" w:ascii="宋体" w:hAnsi="宋体"/>
                <w:sz w:val="18"/>
                <w:szCs w:val="18"/>
              </w:rPr>
              <w:t>农村集体经济组织法人</w:t>
            </w:r>
            <w:r>
              <w:rPr>
                <w:rFonts w:hint="eastAsia" w:ascii="宋体" w:hAnsi="宋体"/>
                <w:color w:val="000000"/>
                <w:sz w:val="18"/>
                <w:szCs w:val="18"/>
                <w:lang w:eastAsia="zh-CN"/>
              </w:rPr>
              <w:t>□</w:t>
            </w:r>
            <w:r>
              <w:rPr>
                <w:rFonts w:hint="eastAsia" w:ascii="宋体" w:hAnsi="宋体"/>
                <w:sz w:val="18"/>
                <w:szCs w:val="18"/>
              </w:rPr>
              <w:t xml:space="preserve"> 城镇农村的合作经济组织法人</w:t>
            </w:r>
            <w:r>
              <w:rPr>
                <w:rFonts w:hint="eastAsia" w:ascii="宋体" w:hAnsi="宋体"/>
                <w:color w:val="000000"/>
                <w:sz w:val="18"/>
                <w:szCs w:val="18"/>
                <w:lang w:eastAsia="zh-CN"/>
              </w:rPr>
              <w:t>□</w:t>
            </w:r>
            <w:r>
              <w:rPr>
                <w:rFonts w:hint="eastAsia" w:ascii="宋体" w:hAnsi="宋体"/>
                <w:sz w:val="18"/>
                <w:szCs w:val="18"/>
              </w:rPr>
              <w:t>基层群众性自治组织法人</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color w:val="000000"/>
                <w:sz w:val="18"/>
                <w:szCs w:val="18"/>
                <w:lang w:eastAsia="zh-CN"/>
              </w:rPr>
              <w:t>□</w:t>
            </w:r>
            <w:r>
              <w:rPr>
                <w:rFonts w:hint="eastAsia" w:ascii="宋体" w:hAnsi="宋体"/>
                <w:sz w:val="18"/>
                <w:szCs w:val="18"/>
              </w:rPr>
              <w:t>合伙企业</w:t>
            </w:r>
            <w:r>
              <w:rPr>
                <w:rFonts w:hint="eastAsia" w:ascii="宋体" w:hAnsi="宋体"/>
                <w:color w:val="000000"/>
                <w:sz w:val="18"/>
                <w:szCs w:val="18"/>
                <w:lang w:eastAsia="zh-CN"/>
              </w:rPr>
              <w:t>□</w:t>
            </w:r>
            <w:r>
              <w:rPr>
                <w:rFonts w:hint="eastAsia" w:ascii="宋体" w:hAnsi="宋体"/>
                <w:sz w:val="18"/>
                <w:szCs w:val="18"/>
              </w:rPr>
              <w:t>不具有法人资格的专业服务机构</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国有</w:t>
            </w:r>
            <w:r>
              <w:rPr>
                <w:rFonts w:hint="eastAsia" w:ascii="宋体" w:hAnsi="宋体"/>
                <w:color w:val="000000"/>
                <w:sz w:val="18"/>
                <w:szCs w:val="18"/>
                <w:lang w:eastAsia="zh-CN"/>
              </w:rPr>
              <w:t>□</w:t>
            </w:r>
            <w:r>
              <w:rPr>
                <w:rFonts w:hint="eastAsia" w:ascii="宋体" w:hAnsi="宋体"/>
                <w:sz w:val="18"/>
                <w:szCs w:val="18"/>
              </w:rPr>
              <w:t>（控股</w:t>
            </w:r>
            <w:r>
              <w:rPr>
                <w:rFonts w:hint="eastAsia" w:ascii="宋体" w:hAnsi="宋体"/>
                <w:color w:val="000000"/>
                <w:sz w:val="18"/>
                <w:szCs w:val="18"/>
                <w:lang w:eastAsia="zh-CN"/>
              </w:rPr>
              <w:t>□</w:t>
            </w:r>
            <w:r>
              <w:rPr>
                <w:rFonts w:hint="eastAsia" w:ascii="宋体" w:hAnsi="宋体"/>
                <w:sz w:val="18"/>
                <w:szCs w:val="18"/>
              </w:rPr>
              <w:t>参股</w:t>
            </w:r>
            <w:r>
              <w:rPr>
                <w:rFonts w:hint="eastAsia" w:ascii="宋体" w:hAnsi="宋体"/>
                <w:color w:val="000000"/>
                <w:sz w:val="18"/>
                <w:szCs w:val="18"/>
                <w:lang w:eastAsia="zh-CN"/>
              </w:rPr>
              <w:t>□</w:t>
            </w:r>
            <w:r>
              <w:rPr>
                <w:rFonts w:hint="eastAsia" w:ascii="宋体" w:hAnsi="宋体"/>
                <w:sz w:val="18"/>
                <w:szCs w:val="18"/>
              </w:rPr>
              <w:t>） 民营</w:t>
            </w:r>
            <w:r>
              <w:rPr>
                <w:rFonts w:hint="eastAsia" w:ascii="宋体" w:hAnsi="宋体"/>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color w:val="000000"/>
                <w:sz w:val="18"/>
                <w:szCs w:val="18"/>
                <w:lang w:eastAsia="zh-CN"/>
              </w:rPr>
              <w:t>□</w:t>
            </w:r>
            <w:r>
              <w:rPr>
                <w:rFonts w:hint="eastAsia" w:ascii="宋体" w:hAnsi="宋体"/>
                <w:sz w:val="18"/>
                <w:szCs w:val="18"/>
              </w:rPr>
              <w:t xml:space="preserve"> 女</w:t>
            </w:r>
            <w:r>
              <w:rPr>
                <w:rFonts w:hint="eastAsia" w:ascii="宋体" w:hAnsi="宋体"/>
                <w:color w:val="000000"/>
                <w:sz w:val="18"/>
                <w:szCs w:val="18"/>
                <w:lang w:eastAsia="zh-CN"/>
              </w:rPr>
              <w:t>□</w:t>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color w:val="000000"/>
                <w:sz w:val="18"/>
                <w:szCs w:val="18"/>
                <w:lang w:eastAsia="zh-CN"/>
              </w:rPr>
              <w:t>□</w:t>
            </w:r>
            <w:r>
              <w:rPr>
                <w:rFonts w:hint="eastAsia" w:ascii="宋体" w:hAnsi="宋体"/>
                <w:sz w:val="18"/>
                <w:szCs w:val="18"/>
              </w:rPr>
              <w:t xml:space="preserve">  责任主体及责任范围：控股股东安徽XX有限责任公司承担连带责任</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color w:val="000000"/>
                <w:sz w:val="18"/>
                <w:szCs w:val="18"/>
                <w:lang w:eastAsia="zh-CN"/>
              </w:rPr>
              <w:t>□</w:t>
            </w:r>
            <w:r>
              <w:rPr>
                <w:rFonts w:hint="eastAsia" w:ascii="宋体" w:hAnsi="宋体"/>
                <w:sz w:val="18"/>
                <w:szCs w:val="18"/>
              </w:rPr>
              <w:t xml:space="preserve"> 费用明细：请求被告承担律师费50000元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合同约定：</w:t>
            </w:r>
          </w:p>
          <w:p>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color w:val="000000"/>
                <w:sz w:val="18"/>
                <w:szCs w:val="18"/>
                <w:lang w:eastAsia="zh-CN"/>
              </w:rPr>
              <w:t>□</w:t>
            </w:r>
          </w:p>
          <w:p>
            <w:pPr>
              <w:jc w:val="left"/>
              <w:rPr>
                <w:rFonts w:ascii="宋体" w:hAnsi="宋体"/>
                <w:sz w:val="18"/>
                <w:szCs w:val="18"/>
              </w:rPr>
            </w:pPr>
            <w:r>
              <w:rPr>
                <w:rFonts w:hint="eastAsia" w:ascii="宋体" w:hAnsi="宋体"/>
                <w:sz w:val="18"/>
                <w:szCs w:val="18"/>
              </w:rPr>
              <w:t>申请诉讼保全：是</w:t>
            </w:r>
            <w:r>
              <w:rPr>
                <w:rFonts w:hint="eastAsia" w:ascii="宋体" w:hAnsi="宋体"/>
                <w:color w:val="000000"/>
                <w:sz w:val="18"/>
                <w:szCs w:val="18"/>
                <w:lang w:eastAsia="zh-CN"/>
              </w:rPr>
              <w:t>□</w:t>
            </w:r>
          </w:p>
          <w:p>
            <w:pPr>
              <w:ind w:firstLine="900" w:firstLineChars="500"/>
              <w:jc w:val="left"/>
            </w:pPr>
            <w:r>
              <w:rPr>
                <w:rFonts w:hint="eastAsia" w:ascii="宋体" w:hAnsi="宋体"/>
                <w:sz w:val="18"/>
                <w:szCs w:val="18"/>
              </w:rPr>
              <w:t xml:space="preserve">    否</w:t>
            </w:r>
            <w:r>
              <w:rPr>
                <w:rFonts w:hint="eastAsia" w:ascii="宋体" w:hAnsi="宋体"/>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pPr>
              <w:jc w:val="left"/>
              <w:rPr>
                <w:rFonts w:ascii="宋体" w:hAnsi="宋体"/>
                <w:sz w:val="18"/>
                <w:szCs w:val="18"/>
              </w:rPr>
            </w:pPr>
            <w:r>
              <w:rPr>
                <w:rFonts w:hint="eastAsia" w:ascii="宋体" w:hAnsi="宋体"/>
                <w:sz w:val="18"/>
                <w:szCs w:val="18"/>
              </w:rPr>
              <w:t>虚假陈述行为实施日：20XX年XX月XX日</w:t>
            </w:r>
          </w:p>
          <w:p>
            <w:pPr>
              <w:jc w:val="left"/>
              <w:rPr>
                <w:rFonts w:ascii="宋体" w:hAnsi="宋体"/>
                <w:sz w:val="18"/>
                <w:szCs w:val="18"/>
              </w:rPr>
            </w:pPr>
            <w:r>
              <w:rPr>
                <w:rFonts w:hint="eastAsia" w:ascii="宋体" w:hAnsi="宋体"/>
                <w:sz w:val="18"/>
                <w:szCs w:val="18"/>
              </w:rPr>
              <w:t>虚假陈述行为揭露日：20XX年XX月XX日</w:t>
            </w:r>
          </w:p>
          <w:p>
            <w:pPr>
              <w:jc w:val="left"/>
              <w:rPr>
                <w:rFonts w:ascii="宋体" w:hAnsi="宋体"/>
                <w:sz w:val="18"/>
                <w:szCs w:val="18"/>
              </w:rPr>
            </w:pPr>
            <w:r>
              <w:rPr>
                <w:rFonts w:hint="eastAsia" w:ascii="宋体" w:hAnsi="宋体"/>
                <w:sz w:val="18"/>
                <w:szCs w:val="18"/>
              </w:rPr>
              <w:t>虚假陈述行为更正日：20XX年XX月XX日</w:t>
            </w:r>
          </w:p>
          <w:p>
            <w:pPr>
              <w:jc w:val="left"/>
              <w:rPr>
                <w:rFonts w:ascii="宋体" w:hAnsi="宋体"/>
                <w:sz w:val="18"/>
                <w:szCs w:val="18"/>
              </w:rPr>
            </w:pPr>
            <w:r>
              <w:rPr>
                <w:rFonts w:hint="eastAsia" w:ascii="宋体" w:hAnsi="宋体"/>
                <w:sz w:val="18"/>
                <w:szCs w:val="18"/>
              </w:rPr>
              <w:t>虚假陈述基准日：20XX年XX月XX日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lang w:eastAsia="zh-CN"/>
              </w:rPr>
              <w:t>□</w:t>
            </w:r>
            <w:bookmarkStart w:id="0" w:name="_GoBack"/>
            <w:bookmarkEnd w:id="0"/>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pPr>
              <w:jc w:val="left"/>
              <w:rPr>
                <w:rFonts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pPr>
              <w:jc w:val="left"/>
              <w:rPr>
                <w:rFonts w:ascii="宋体" w:hAnsi="宋体"/>
                <w:sz w:val="18"/>
                <w:szCs w:val="18"/>
              </w:rPr>
            </w:pPr>
            <w:r>
              <w:rPr>
                <w:rFonts w:hint="eastAsia" w:ascii="宋体" w:hAnsi="宋体"/>
                <w:sz w:val="18"/>
                <w:szCs w:val="18"/>
              </w:rPr>
              <w:t>卖出情况（日期、数量、单价）：20XX年XX月XX日以均价XX元卖出XXXX股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因虚假陈述所造成的投资差额损失：314248元</w:t>
            </w:r>
          </w:p>
          <w:p>
            <w:pPr>
              <w:jc w:val="left"/>
              <w:rPr>
                <w:rFonts w:ascii="宋体" w:hAnsi="宋体"/>
                <w:sz w:val="18"/>
                <w:szCs w:val="18"/>
              </w:rPr>
            </w:pPr>
            <w:r>
              <w:rPr>
                <w:rFonts w:hint="eastAsia" w:ascii="宋体" w:hAnsi="宋体"/>
                <w:sz w:val="18"/>
                <w:szCs w:val="18"/>
              </w:rPr>
              <w:t>佣金和印花税损失：628.5元</w:t>
            </w:r>
          </w:p>
          <w:p>
            <w:pPr>
              <w:jc w:val="left"/>
              <w:rPr>
                <w:rFonts w:ascii="宋体" w:hAnsi="宋体"/>
                <w:sz w:val="18"/>
                <w:szCs w:val="18"/>
              </w:rPr>
            </w:pPr>
            <w:r>
              <w:rPr>
                <w:rFonts w:hint="eastAsia" w:ascii="宋体" w:hAnsi="宋体"/>
                <w:sz w:val="18"/>
                <w:szCs w:val="18"/>
              </w:rPr>
              <w:t>其他：</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6"/>
          <w:szCs w:val="36"/>
        </w:rPr>
      </w:pPr>
    </w:p>
    <w:p>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pPr>
        <w:ind w:firstLine="3960" w:firstLineChars="1100"/>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Bodoni MT Black"/>
    <w:panose1 w:val="05020102010507070707"/>
    <w:charset w:val="00"/>
    <w:family w:val="roman"/>
    <w:pitch w:val="default"/>
    <w:sig w:usb0="00000000" w:usb1="00000000" w:usb2="00000000" w:usb3="00000000" w:csb0="80000000" w:csb1="00000000"/>
  </w:font>
  <w:font w:name="Bodoni MT Black">
    <w:panose1 w:val="02070A03080606020203"/>
    <w:charset w:val="00"/>
    <w:family w:val="auto"/>
    <w:pitch w:val="default"/>
    <w:sig w:usb0="00000003" w:usb1="00000000" w:usb2="00000000" w:usb3="00000000" w:csb0="20000001" w:csb1="00000000"/>
  </w:font>
  <w:font w:name="MathJax_Vector">
    <w:panose1 w:val="02000603000000000000"/>
    <w:charset w:val="00"/>
    <w:family w:val="auto"/>
    <w:pitch w:val="default"/>
    <w:sig w:usb0="00000001" w:usb1="0000002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73858"/>
    <w:rsid w:val="52E73858"/>
    <w:rsid w:val="FF7B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2024-06-26T19:22:00Z</dcterms:created>
  <dc:creator>tongyingchao</dc:creator>
  <cp:lastModifiedBy>王亚平</cp:lastModifiedBy>
  <dcterms:modified xsi:type="dcterms:W3CDTF">2025-01-07T19:36:09Z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8E172CCECE94DD015F897B661E3EB440_41</vt:lpwstr>
  </property>
</Properties>
</file>