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lang w:val="en-US" w:eastAsia="zh-CN"/>
        </w:rPr>
        <w:t>中</w:t>
      </w:r>
      <w:r>
        <w:rPr>
          <w:rFonts w:hint="eastAsia"/>
          <w:sz w:val="32"/>
          <w:szCs w:val="32"/>
        </w:rPr>
        <w:t>院会议室</w:t>
      </w:r>
      <w:r>
        <w:rPr>
          <w:rFonts w:hint="eastAsia"/>
          <w:sz w:val="32"/>
          <w:szCs w:val="32"/>
          <w:lang w:val="en-US" w:eastAsia="zh-CN"/>
        </w:rPr>
        <w:t>会议</w:t>
      </w:r>
      <w:r>
        <w:rPr>
          <w:rFonts w:hint="eastAsia"/>
          <w:sz w:val="32"/>
          <w:szCs w:val="32"/>
        </w:rPr>
        <w:t>桌椅定制采购参数及评分办法</w:t>
      </w:r>
    </w:p>
    <w:p>
      <w:pPr>
        <w:numPr>
          <w:ilvl w:val="0"/>
          <w:numId w:val="2"/>
        </w:numPr>
        <w:spacing w:line="360" w:lineRule="auto"/>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采购需求</w:t>
      </w:r>
    </w:p>
    <w:p>
      <w:pPr>
        <w:spacing w:line="360" w:lineRule="auto"/>
        <w:ind w:firstLine="482" w:firstLineChars="200"/>
        <w:rPr>
          <w:rFonts w:hint="eastAsia"/>
          <w:b/>
          <w:bCs/>
          <w:sz w:val="24"/>
          <w:szCs w:val="32"/>
          <w:lang w:val="en-US" w:eastAsia="zh-CN"/>
        </w:rPr>
      </w:pPr>
      <w:r>
        <w:rPr>
          <w:rFonts w:hint="eastAsia"/>
          <w:b/>
          <w:bCs/>
          <w:sz w:val="24"/>
          <w:szCs w:val="32"/>
          <w:lang w:val="en-US" w:eastAsia="zh-CN"/>
        </w:rPr>
        <w:t>一、项目简要说明：</w:t>
      </w:r>
    </w:p>
    <w:p>
      <w:pPr>
        <w:spacing w:line="360" w:lineRule="auto"/>
        <w:ind w:firstLine="480" w:firstLineChars="200"/>
        <w:rPr>
          <w:rFonts w:hint="default"/>
          <w:sz w:val="24"/>
          <w:szCs w:val="32"/>
          <w:lang w:val="en-US" w:eastAsia="zh-CN"/>
        </w:rPr>
      </w:pPr>
      <w:r>
        <w:rPr>
          <w:rFonts w:hint="eastAsia"/>
          <w:sz w:val="24"/>
          <w:szCs w:val="32"/>
          <w:lang w:val="en-US" w:eastAsia="zh-CN"/>
        </w:rPr>
        <w:t>1、项目名称：中院会议室会议桌椅定制采购项目。</w:t>
      </w:r>
    </w:p>
    <w:p>
      <w:pPr>
        <w:spacing w:line="360" w:lineRule="auto"/>
        <w:ind w:firstLine="480" w:firstLineChars="200"/>
        <w:rPr>
          <w:rFonts w:hint="default"/>
          <w:sz w:val="24"/>
          <w:szCs w:val="32"/>
          <w:lang w:val="en-US" w:eastAsia="zh-CN"/>
        </w:rPr>
      </w:pPr>
      <w:r>
        <w:rPr>
          <w:rFonts w:hint="eastAsia"/>
          <w:sz w:val="24"/>
          <w:szCs w:val="32"/>
          <w:lang w:val="en-US" w:eastAsia="zh-CN"/>
        </w:rPr>
        <w:t>2、项目预算：170000元。</w:t>
      </w:r>
    </w:p>
    <w:p>
      <w:pPr>
        <w:spacing w:line="360" w:lineRule="auto"/>
        <w:ind w:firstLine="480" w:firstLineChars="200"/>
        <w:rPr>
          <w:rFonts w:hint="eastAsia"/>
          <w:color w:val="FF0000"/>
          <w:sz w:val="24"/>
          <w:szCs w:val="32"/>
          <w:lang w:val="en-US" w:eastAsia="zh-CN"/>
        </w:rPr>
      </w:pPr>
      <w:r>
        <w:rPr>
          <w:rFonts w:hint="eastAsia"/>
          <w:color w:val="auto"/>
          <w:sz w:val="24"/>
          <w:szCs w:val="32"/>
          <w:lang w:val="en-US" w:eastAsia="zh-CN"/>
        </w:rPr>
        <w:t>3、采购品牌：国景 (GOKENG)、华盛、中泰等一线品牌；</w:t>
      </w:r>
    </w:p>
    <w:p>
      <w:pPr>
        <w:spacing w:line="360" w:lineRule="auto"/>
        <w:ind w:firstLine="480" w:firstLineChars="200"/>
        <w:rPr>
          <w:rFonts w:hint="default"/>
          <w:color w:val="auto"/>
          <w:sz w:val="24"/>
          <w:szCs w:val="32"/>
          <w:lang w:val="en-US"/>
        </w:rPr>
      </w:pPr>
      <w:r>
        <w:rPr>
          <w:rFonts w:hint="eastAsia"/>
          <w:sz w:val="24"/>
          <w:szCs w:val="32"/>
          <w:lang w:val="en-US" w:eastAsia="zh-CN"/>
        </w:rPr>
        <w:t>4、采购数量：1张大组合会议桌、15把配套会议椅；26张会议条桌、52把配套会议椅。</w:t>
      </w:r>
    </w:p>
    <w:p>
      <w:pPr>
        <w:pStyle w:val="8"/>
        <w:ind w:left="0" w:leftChars="0" w:firstLine="480" w:firstLineChars="200"/>
        <w:rPr>
          <w:rFonts w:hint="default"/>
          <w:lang w:val="en-US" w:eastAsia="zh-CN"/>
        </w:rPr>
      </w:pPr>
      <w:r>
        <w:rPr>
          <w:rFonts w:hint="eastAsia" w:ascii="Calibri" w:hAnsi="Calibri" w:eastAsia="宋体" w:cs="Times New Roman"/>
          <w:color w:val="auto"/>
          <w:kern w:val="2"/>
          <w:sz w:val="24"/>
          <w:szCs w:val="32"/>
          <w:lang w:val="en-US" w:eastAsia="zh-CN" w:bidi="ar-SA"/>
        </w:rPr>
        <w:t>5、项目结算：到货安装完毕，验收合格后，30日内付款。</w:t>
      </w:r>
    </w:p>
    <w:p>
      <w:pPr>
        <w:pStyle w:val="4"/>
        <w:numPr>
          <w:ilvl w:val="0"/>
          <w:numId w:val="0"/>
        </w:numPr>
        <w:ind w:firstLine="482" w:firstLineChars="200"/>
        <w:jc w:val="both"/>
        <w:rPr>
          <w:rFonts w:hint="eastAsia" w:ascii="Times New Roman" w:eastAsia="宋体"/>
          <w:sz w:val="24"/>
          <w:szCs w:val="32"/>
        </w:rPr>
      </w:pPr>
      <w:r>
        <w:rPr>
          <w:rFonts w:hint="eastAsia" w:ascii="Times New Roman" w:eastAsia="宋体"/>
          <w:sz w:val="24"/>
          <w:szCs w:val="32"/>
          <w:lang w:val="en-US" w:eastAsia="zh-CN"/>
        </w:rPr>
        <w:t>二、定制规格</w:t>
      </w:r>
      <w:r>
        <w:rPr>
          <w:rFonts w:hint="eastAsia" w:ascii="Times New Roman" w:eastAsia="宋体"/>
          <w:sz w:val="24"/>
          <w:szCs w:val="32"/>
        </w:rPr>
        <w:t>要求：</w:t>
      </w:r>
    </w:p>
    <w:tbl>
      <w:tblPr>
        <w:tblStyle w:val="5"/>
        <w:tblW w:w="9660" w:type="dxa"/>
        <w:tblInd w:w="-5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
        <w:gridCol w:w="1410"/>
        <w:gridCol w:w="2955"/>
        <w:gridCol w:w="765"/>
        <w:gridCol w:w="750"/>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660"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i w:val="0"/>
                <w:color w:val="000000" w:themeColor="text1"/>
                <w:sz w:val="40"/>
                <w:szCs w:val="40"/>
                <w:u w:val="none"/>
                <w:lang w:val="en-US" w:eastAsia="zh-CN"/>
                <w14:textFill>
                  <w14:solidFill>
                    <w14:schemeClr w14:val="tx1"/>
                  </w14:solidFill>
                </w14:textFill>
              </w:rPr>
            </w:pPr>
            <w:r>
              <w:rPr>
                <w:rFonts w:hint="eastAsia" w:ascii="宋体" w:hAnsi="宋体" w:eastAsia="宋体" w:cs="宋体"/>
                <w:b w:val="0"/>
                <w:bCs/>
                <w:i w:val="0"/>
                <w:color w:val="000000" w:themeColor="text1"/>
                <w:sz w:val="32"/>
                <w:szCs w:val="32"/>
                <w:u w:val="none"/>
                <w:lang w:eastAsia="zh-CN"/>
                <w14:textFill>
                  <w14:solidFill>
                    <w14:schemeClr w14:val="tx1"/>
                  </w14:solidFill>
                </w14:textFill>
              </w:rPr>
              <w:t>会议室会议桌椅</w:t>
            </w:r>
            <w:r>
              <w:rPr>
                <w:rFonts w:hint="eastAsia" w:ascii="宋体" w:hAnsi="宋体" w:eastAsia="宋体" w:cs="宋体"/>
                <w:b w:val="0"/>
                <w:bCs/>
                <w:i w:val="0"/>
                <w:color w:val="000000" w:themeColor="text1"/>
                <w:sz w:val="32"/>
                <w:szCs w:val="32"/>
                <w:u w:val="none"/>
                <w:lang w:val="en-US" w:eastAsia="zh-CN"/>
                <w14:textFill>
                  <w14:solidFill>
                    <w14:schemeClr w14:val="tx1"/>
                  </w14:solidFill>
                </w14:textFill>
              </w:rPr>
              <w:t>定制参数要求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3"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名称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规格尺寸</w:t>
            </w:r>
          </w:p>
        </w:tc>
        <w:tc>
          <w:tcPr>
            <w:tcW w:w="29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材质要求</w:t>
            </w:r>
          </w:p>
          <w:p>
            <w:pPr>
              <w:keepNext w:val="0"/>
              <w:keepLines w:val="0"/>
              <w:widowControl/>
              <w:suppressLineNumbers w:val="0"/>
              <w:jc w:val="center"/>
              <w:textAlignment w:val="center"/>
              <w:rPr>
                <w:rFonts w:hint="default" w:ascii="宋体" w:hAnsi="宋体" w:eastAsia="宋体" w:cs="宋体"/>
                <w:i w:val="0"/>
                <w:color w:val="000000" w:themeColor="text1"/>
                <w:sz w:val="28"/>
                <w:szCs w:val="28"/>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（详见评分办法材质要求）</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宋体" w:hAnsi="宋体" w:eastAsia="宋体" w:cs="宋体"/>
                <w:i w:val="0"/>
                <w:color w:val="000000" w:themeColor="text1"/>
                <w:kern w:val="0"/>
                <w:sz w:val="28"/>
                <w:szCs w:val="28"/>
                <w:u w:val="none"/>
                <w:lang w:val="en-US" w:eastAsia="zh-CN" w:bidi="ar"/>
                <w14:textFill>
                  <w14:solidFill>
                    <w14:schemeClr w14:val="tx1"/>
                  </w14:solidFill>
                </w14:textFill>
              </w:rPr>
              <w:t>数量</w:t>
            </w:r>
          </w:p>
        </w:tc>
        <w:tc>
          <w:tcPr>
            <w:tcW w:w="2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lang w:val="en-US" w:eastAsia="zh-CN"/>
                <w14:textFill>
                  <w14:solidFill>
                    <w14:schemeClr w14:val="tx1"/>
                  </w14:solidFill>
                </w14:textFill>
              </w:rPr>
            </w:pPr>
            <w:r>
              <w:rPr>
                <w:rFonts w:hint="eastAsia" w:ascii="宋体" w:hAnsi="宋体" w:eastAsia="宋体" w:cs="宋体"/>
                <w:i w:val="0"/>
                <w:color w:val="000000" w:themeColor="text1"/>
                <w:sz w:val="28"/>
                <w:szCs w:val="28"/>
                <w:u w:val="none"/>
                <w:lang w:val="en-US" w:eastAsia="zh-CN"/>
                <w14:textFill>
                  <w14:solidFill>
                    <w14:schemeClr w14:val="tx1"/>
                  </w14:solidFill>
                </w14:textFill>
              </w:rPr>
              <w:t>效果图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组合</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会议桌</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000000" w:themeColor="text1"/>
                <w:sz w:val="15"/>
                <w:szCs w:val="15"/>
                <w:u w:val="none"/>
                <w14:textFill>
                  <w14:solidFill>
                    <w14:schemeClr w14:val="tx1"/>
                  </w14:solidFill>
                </w14:textFill>
              </w:rPr>
            </w:pPr>
            <w:r>
              <w:rPr>
                <w:rFonts w:hint="default" w:ascii="微软雅黑" w:hAnsi="微软雅黑" w:eastAsia="微软雅黑" w:cs="微软雅黑"/>
                <w:i w:val="0"/>
                <w:color w:val="000000" w:themeColor="text1"/>
                <w:kern w:val="0"/>
                <w:sz w:val="15"/>
                <w:szCs w:val="15"/>
                <w:u w:val="none"/>
                <w:lang w:val="en-US" w:eastAsia="zh-CN" w:bidi="ar"/>
                <w14:textFill>
                  <w14:solidFill>
                    <w14:schemeClr w14:val="tx1"/>
                  </w14:solidFill>
                </w14:textFill>
              </w:rPr>
              <w:t>7500*1800*760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微软雅黑" w:hAnsi="微软雅黑" w:eastAsia="微软雅黑" w:cs="微软雅黑"/>
                <w:i w:val="0"/>
                <w:color w:val="000000" w:themeColor="text1"/>
                <w:sz w:val="18"/>
                <w:szCs w:val="18"/>
                <w:u w:val="none"/>
                <w14:textFill>
                  <w14:solidFill>
                    <w14:schemeClr w14:val="tx1"/>
                  </w14:solidFill>
                </w14:textFill>
              </w:rPr>
            </w:pPr>
            <w:r>
              <w:rPr>
                <w:rFonts w:hint="default" w:ascii="微软雅黑" w:hAnsi="微软雅黑" w:eastAsia="微软雅黑" w:cs="微软雅黑"/>
                <w:b/>
                <w:bCs/>
                <w:i w:val="0"/>
                <w:color w:val="000000" w:themeColor="text1"/>
                <w:kern w:val="0"/>
                <w:sz w:val="18"/>
                <w:szCs w:val="18"/>
                <w:u w:val="none"/>
                <w:lang w:val="en-US" w:eastAsia="zh-CN" w:bidi="ar"/>
                <w14:textFill>
                  <w14:solidFill>
                    <w14:schemeClr w14:val="tx1"/>
                  </w14:solidFill>
                </w14:textFill>
              </w:rPr>
              <w:t>1.基材：采用实木指接板</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2.饰面：采用天然胡桃木皮，厚度≥0.6mm</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3.封边：采用天然实木封边条</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4.油漆：采用</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环保</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品牌水性油漆</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5.胶粘剂：选用环保胶粘剂</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6.其他：桌上强弱电线盒，升降显示器孔，需根据甲方需求提供。</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eastAsia="zh-CN"/>
                <w14:textFill>
                  <w14:solidFill>
                    <w14:schemeClr w14:val="tx1"/>
                  </w14:solidFill>
                </w14:textFill>
              </w:rPr>
            </w:pPr>
            <w:r>
              <w:rPr>
                <w:rFonts w:hint="eastAsia" w:ascii="宋体" w:hAnsi="宋体" w:eastAsia="宋体" w:cs="宋体"/>
                <w:i w:val="0"/>
                <w:color w:val="000000" w:themeColor="text1"/>
                <w:sz w:val="24"/>
                <w:szCs w:val="24"/>
                <w:u w:val="none"/>
                <w:lang w:eastAsia="zh-CN"/>
                <w14:textFill>
                  <w14:solidFill>
                    <w14:schemeClr w14:val="tx1"/>
                  </w14:solidFill>
                </w14:textFill>
              </w:rPr>
              <w:drawing>
                <wp:inline distT="0" distB="0" distL="114300" distR="114300">
                  <wp:extent cx="1670050" cy="1043940"/>
                  <wp:effectExtent l="0" t="0" r="6350" b="7620"/>
                  <wp:docPr id="5" name="图片 5" descr="微信图片_2023053108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531082814"/>
                          <pic:cNvPicPr>
                            <a:picLocks noChangeAspect="1"/>
                          </pic:cNvPicPr>
                        </pic:nvPicPr>
                        <pic:blipFill>
                          <a:blip r:embed="rId4"/>
                          <a:stretch>
                            <a:fillRect/>
                          </a:stretch>
                        </pic:blipFill>
                        <pic:spPr>
                          <a:xfrm>
                            <a:off x="0" y="0"/>
                            <a:ext cx="1670050" cy="104394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会议</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条桌</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000000" w:themeColor="text1"/>
                <w:sz w:val="15"/>
                <w:szCs w:val="15"/>
                <w:u w:val="none"/>
                <w14:textFill>
                  <w14:solidFill>
                    <w14:schemeClr w14:val="tx1"/>
                  </w14:solidFill>
                </w14:textFill>
              </w:rPr>
            </w:pPr>
            <w:r>
              <w:rPr>
                <w:rFonts w:hint="default" w:ascii="微软雅黑" w:hAnsi="微软雅黑" w:eastAsia="微软雅黑" w:cs="微软雅黑"/>
                <w:i w:val="0"/>
                <w:color w:val="000000" w:themeColor="text1"/>
                <w:kern w:val="0"/>
                <w:sz w:val="15"/>
                <w:szCs w:val="15"/>
                <w:u w:val="none"/>
                <w:lang w:val="en-US" w:eastAsia="zh-CN" w:bidi="ar"/>
                <w14:textFill>
                  <w14:solidFill>
                    <w14:schemeClr w14:val="tx1"/>
                  </w14:solidFill>
                </w14:textFill>
              </w:rPr>
              <w:t>1400*4</w:t>
            </w:r>
            <w:r>
              <w:rPr>
                <w:rFonts w:hint="eastAsia" w:ascii="微软雅黑" w:hAnsi="微软雅黑" w:eastAsia="微软雅黑" w:cs="微软雅黑"/>
                <w:i w:val="0"/>
                <w:color w:val="000000" w:themeColor="text1"/>
                <w:kern w:val="0"/>
                <w:sz w:val="15"/>
                <w:szCs w:val="15"/>
                <w:u w:val="none"/>
                <w:lang w:val="en-US" w:eastAsia="zh-CN" w:bidi="ar"/>
                <w14:textFill>
                  <w14:solidFill>
                    <w14:schemeClr w14:val="tx1"/>
                  </w14:solidFill>
                </w14:textFill>
              </w:rPr>
              <w:t>2</w:t>
            </w:r>
            <w:r>
              <w:rPr>
                <w:rFonts w:hint="default" w:ascii="微软雅黑" w:hAnsi="微软雅黑" w:eastAsia="微软雅黑" w:cs="微软雅黑"/>
                <w:i w:val="0"/>
                <w:color w:val="000000" w:themeColor="text1"/>
                <w:kern w:val="0"/>
                <w:sz w:val="15"/>
                <w:szCs w:val="15"/>
                <w:u w:val="none"/>
                <w:lang w:val="en-US" w:eastAsia="zh-CN" w:bidi="ar"/>
                <w14:textFill>
                  <w14:solidFill>
                    <w14:schemeClr w14:val="tx1"/>
                  </w14:solidFill>
                </w14:textFill>
              </w:rPr>
              <w:t>0*760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numPr>
                <w:ilvl w:val="0"/>
                <w:numId w:val="0"/>
              </w:numPr>
              <w:suppressLineNumbers w:val="0"/>
              <w:jc w:val="left"/>
              <w:textAlignment w:val="center"/>
              <w:rPr>
                <w:rFonts w:hint="default"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b/>
                <w:bCs/>
                <w:i w:val="0"/>
                <w:color w:val="000000" w:themeColor="text1"/>
                <w:kern w:val="0"/>
                <w:sz w:val="18"/>
                <w:szCs w:val="18"/>
                <w:u w:val="none"/>
                <w:lang w:val="en-US" w:eastAsia="zh-CN" w:bidi="ar"/>
                <w14:textFill>
                  <w14:solidFill>
                    <w14:schemeClr w14:val="tx1"/>
                  </w14:solidFill>
                </w14:textFill>
              </w:rPr>
              <w:t>1.</w:t>
            </w:r>
            <w:r>
              <w:rPr>
                <w:rFonts w:hint="default" w:ascii="微软雅黑" w:hAnsi="微软雅黑" w:eastAsia="微软雅黑" w:cs="微软雅黑"/>
                <w:b/>
                <w:bCs/>
                <w:i w:val="0"/>
                <w:color w:val="000000" w:themeColor="text1"/>
                <w:kern w:val="0"/>
                <w:sz w:val="18"/>
                <w:szCs w:val="18"/>
                <w:u w:val="none"/>
                <w:lang w:val="en-US" w:eastAsia="zh-CN" w:bidi="ar"/>
                <w14:textFill>
                  <w14:solidFill>
                    <w14:schemeClr w14:val="tx1"/>
                  </w14:solidFill>
                </w14:textFill>
              </w:rPr>
              <w:t>基材：采用实木指接板</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2.饰面：采用天然胡桃木皮，厚度≥0.6mm</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3.封边：采用天然实木封边条</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4.油漆：采用</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环保</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品牌水性油漆</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5.胶粘剂：选用环保胶粘剂</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6</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.其他：桌上强弱电线盒需根据甲方需求提供</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，内侧加装固定栓</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26</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lang w:eastAsia="zh-CN"/>
                <w14:textFill>
                  <w14:solidFill>
                    <w14:schemeClr w14:val="tx1"/>
                  </w14:solidFill>
                </w14:textFill>
              </w:rPr>
            </w:pPr>
            <w:r>
              <w:rPr>
                <w:rFonts w:hint="eastAsia" w:ascii="宋体" w:hAnsi="宋体" w:eastAsia="宋体" w:cs="宋体"/>
                <w:i w:val="0"/>
                <w:color w:val="000000" w:themeColor="text1"/>
                <w:sz w:val="24"/>
                <w:szCs w:val="24"/>
                <w:u w:val="none"/>
                <w:lang w:eastAsia="zh-CN"/>
                <w14:textFill>
                  <w14:solidFill>
                    <w14:schemeClr w14:val="tx1"/>
                  </w14:solidFill>
                </w14:textFill>
              </w:rPr>
              <w:drawing>
                <wp:inline distT="0" distB="0" distL="114300" distR="114300">
                  <wp:extent cx="1670050" cy="835025"/>
                  <wp:effectExtent l="0" t="0" r="6350" b="3175"/>
                  <wp:docPr id="7" name="图片 7" descr="微信图片_2023053014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530143909"/>
                          <pic:cNvPicPr>
                            <a:picLocks noChangeAspect="1"/>
                          </pic:cNvPicPr>
                        </pic:nvPicPr>
                        <pic:blipFill>
                          <a:blip r:embed="rId5"/>
                          <a:stretch>
                            <a:fillRect/>
                          </a:stretch>
                        </pic:blipFill>
                        <pic:spPr>
                          <a:xfrm>
                            <a:off x="0" y="0"/>
                            <a:ext cx="1670050" cy="83502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组合会议桌配套</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会议椅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000000" w:themeColor="text1"/>
                <w:sz w:val="15"/>
                <w:szCs w:val="15"/>
                <w:u w:val="none"/>
                <w14:textFill>
                  <w14:solidFill>
                    <w14:schemeClr w14:val="tx1"/>
                  </w14:solidFill>
                </w14:textFill>
              </w:rPr>
            </w:pPr>
            <w:r>
              <w:rPr>
                <w:rFonts w:hint="default" w:ascii="微软雅黑" w:hAnsi="微软雅黑" w:eastAsia="微软雅黑" w:cs="微软雅黑"/>
                <w:i w:val="0"/>
                <w:color w:val="000000" w:themeColor="text1"/>
                <w:kern w:val="0"/>
                <w:sz w:val="15"/>
                <w:szCs w:val="15"/>
                <w:u w:val="none"/>
                <w:lang w:val="en-US" w:eastAsia="zh-CN" w:bidi="ar"/>
                <w14:textFill>
                  <w14:solidFill>
                    <w14:schemeClr w14:val="tx1"/>
                  </w14:solidFill>
                </w14:textFill>
              </w:rPr>
              <w:t>620*770*1080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微软雅黑" w:hAnsi="微软雅黑" w:eastAsia="微软雅黑" w:cs="微软雅黑"/>
                <w:i w:val="0"/>
                <w:color w:val="000000" w:themeColor="text1"/>
                <w:sz w:val="18"/>
                <w:szCs w:val="18"/>
                <w:u w:val="none"/>
                <w14:textFill>
                  <w14:solidFill>
                    <w14:schemeClr w14:val="tx1"/>
                  </w14:solidFill>
                </w14:textFill>
              </w:rPr>
            </w:pP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1.面料：选用头层小牛皮</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2.海绵：采用阻燃海绵，坐面密度》40KG/立方米，用抽纱或丝绒覆面</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3.框架：采用橡胶木实木脚架</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4.扶手：采用橡胶木实木扶手</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5.油漆：采用</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环保</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品牌水性油漆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15</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292735</wp:posOffset>
                  </wp:positionH>
                  <wp:positionV relativeFrom="paragraph">
                    <wp:posOffset>95250</wp:posOffset>
                  </wp:positionV>
                  <wp:extent cx="1217295" cy="1208405"/>
                  <wp:effectExtent l="0" t="0" r="1905" b="10795"/>
                  <wp:wrapNone/>
                  <wp:docPr id="1" name="图片_2_SpCnt_1"/>
                  <wp:cNvGraphicFramePr/>
                  <a:graphic xmlns:a="http://schemas.openxmlformats.org/drawingml/2006/main">
                    <a:graphicData uri="http://schemas.openxmlformats.org/drawingml/2006/picture">
                      <pic:pic xmlns:pic="http://schemas.openxmlformats.org/drawingml/2006/picture">
                        <pic:nvPicPr>
                          <pic:cNvPr id="1" name="图片_2_SpCnt_1"/>
                          <pic:cNvPicPr/>
                        </pic:nvPicPr>
                        <pic:blipFill>
                          <a:blip r:embed="rId6"/>
                          <a:stretch>
                            <a:fillRect/>
                          </a:stretch>
                        </pic:blipFill>
                        <pic:spPr>
                          <a:xfrm>
                            <a:off x="0" y="0"/>
                            <a:ext cx="1217295" cy="12084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000000" w:themeColor="text1"/>
                <w:sz w:val="18"/>
                <w:szCs w:val="18"/>
                <w:u w:val="none"/>
                <w14:textFill>
                  <w14:solidFill>
                    <w14:schemeClr w14:val="tx1"/>
                  </w14:solidFill>
                </w14:textFill>
              </w:rPr>
            </w:pP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会议条桌配套</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会议椅</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微软雅黑" w:hAnsi="微软雅黑" w:eastAsia="微软雅黑" w:cs="微软雅黑"/>
                <w:i w:val="0"/>
                <w:color w:val="000000" w:themeColor="text1"/>
                <w:sz w:val="15"/>
                <w:szCs w:val="15"/>
                <w:u w:val="none"/>
                <w14:textFill>
                  <w14:solidFill>
                    <w14:schemeClr w14:val="tx1"/>
                  </w14:solidFill>
                </w14:textFill>
              </w:rPr>
            </w:pPr>
            <w:r>
              <w:rPr>
                <w:rFonts w:hint="default" w:ascii="微软雅黑" w:hAnsi="微软雅黑" w:eastAsia="微软雅黑" w:cs="微软雅黑"/>
                <w:i w:val="0"/>
                <w:color w:val="000000" w:themeColor="text1"/>
                <w:kern w:val="0"/>
                <w:sz w:val="15"/>
                <w:szCs w:val="15"/>
                <w:u w:val="none"/>
                <w:lang w:val="en-US" w:eastAsia="zh-CN" w:bidi="ar"/>
                <w14:textFill>
                  <w14:solidFill>
                    <w14:schemeClr w14:val="tx1"/>
                  </w14:solidFill>
                </w14:textFill>
              </w:rPr>
              <w:t>470*540*920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微软雅黑" w:hAnsi="微软雅黑" w:eastAsia="微软雅黑" w:cs="微软雅黑"/>
                <w:i w:val="0"/>
                <w:color w:val="000000" w:themeColor="text1"/>
                <w:sz w:val="18"/>
                <w:szCs w:val="18"/>
                <w:u w:val="none"/>
                <w14:textFill>
                  <w14:solidFill>
                    <w14:schemeClr w14:val="tx1"/>
                  </w14:solidFill>
                </w14:textFill>
              </w:rPr>
            </w:pP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1.面料：选用环保皮</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2.海绵：采用阻燃海绵，坐面密度》40KG/立方米，用抽纱或丝绒覆面</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3.框架：采用橡胶木实木脚架</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4.扶手：采用橡胶木实木扶手</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br w:type="textWrapping"/>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5.油漆：采用</w:t>
            </w:r>
            <w:r>
              <w:rPr>
                <w:rFonts w:hint="eastAsia"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环保</w:t>
            </w:r>
            <w:r>
              <w:rPr>
                <w:rFonts w:hint="default" w:ascii="微软雅黑" w:hAnsi="微软雅黑" w:eastAsia="微软雅黑" w:cs="微软雅黑"/>
                <w:i w:val="0"/>
                <w:color w:val="000000" w:themeColor="text1"/>
                <w:kern w:val="0"/>
                <w:sz w:val="18"/>
                <w:szCs w:val="18"/>
                <w:u w:val="none"/>
                <w:lang w:val="en-US" w:eastAsia="zh-CN" w:bidi="ar"/>
                <w14:textFill>
                  <w14:solidFill>
                    <w14:schemeClr w14:val="tx1"/>
                  </w14:solidFill>
                </w14:textFill>
              </w:rPr>
              <w:t>品牌水性油漆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18"/>
                <w:szCs w:val="18"/>
                <w:u w:val="none"/>
                <w:lang w:val="en-US" w:eastAsia="zh-CN" w:bidi="ar"/>
                <w14:textFill>
                  <w14:solidFill>
                    <w14:schemeClr w14:val="tx1"/>
                  </w14:solidFill>
                </w14:textFill>
              </w:rPr>
              <w:t>52</w:t>
            </w:r>
          </w:p>
        </w:tc>
        <w:tc>
          <w:tcPr>
            <w:tcW w:w="2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bdr w:val="single" w:color="000000" w:sz="4" w:space="0"/>
                <w:lang w:val="en-US" w:eastAsia="zh-CN" w:bidi="ar"/>
                <w14:textFill>
                  <w14:solidFill>
                    <w14:schemeClr w14:val="tx1"/>
                  </w14:solidFill>
                </w14:textFill>
              </w:rPr>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965200" cy="1291590"/>
                  <wp:effectExtent l="0" t="0" r="10160" b="3810"/>
                  <wp:wrapNone/>
                  <wp:docPr id="3" name="图片_1_SpCnt_1"/>
                  <wp:cNvGraphicFramePr/>
                  <a:graphic xmlns:a="http://schemas.openxmlformats.org/drawingml/2006/main">
                    <a:graphicData uri="http://schemas.openxmlformats.org/drawingml/2006/picture">
                      <pic:pic xmlns:pic="http://schemas.openxmlformats.org/drawingml/2006/picture">
                        <pic:nvPicPr>
                          <pic:cNvPr id="3" name="图片_1_SpCnt_1"/>
                          <pic:cNvPicPr/>
                        </pic:nvPicPr>
                        <pic:blipFill>
                          <a:blip r:embed="rId7"/>
                          <a:stretch>
                            <a:fillRect/>
                          </a:stretch>
                        </pic:blipFill>
                        <pic:spPr>
                          <a:xfrm>
                            <a:off x="0" y="0"/>
                            <a:ext cx="965200" cy="1291590"/>
                          </a:xfrm>
                          <a:prstGeom prst="rect">
                            <a:avLst/>
                          </a:prstGeom>
                          <a:noFill/>
                          <a:ln>
                            <a:noFill/>
                          </a:ln>
                        </pic:spPr>
                      </pic:pic>
                    </a:graphicData>
                  </a:graphic>
                </wp:anchor>
              </w:drawing>
            </w:r>
          </w:p>
        </w:tc>
      </w:tr>
    </w:tbl>
    <w:p>
      <w:pPr>
        <w:pStyle w:val="4"/>
        <w:jc w:val="both"/>
        <w:rPr>
          <w:rFonts w:hint="eastAsia" w:ascii="Times New Roman" w:eastAsia="宋体" w:cs="Times New Roman"/>
          <w:color w:val="000000" w:themeColor="text1"/>
          <w:sz w:val="24"/>
          <w:szCs w:val="32"/>
          <w:lang w:val="en-US" w:eastAsia="zh-CN"/>
          <w14:textFill>
            <w14:solidFill>
              <w14:schemeClr w14:val="tx1"/>
            </w14:solidFill>
          </w14:textFill>
        </w:rPr>
      </w:pPr>
      <w:r>
        <w:rPr>
          <w:rFonts w:hint="eastAsia" w:ascii="Times New Roman" w:eastAsia="宋体" w:cs="Times New Roman"/>
          <w:color w:val="000000" w:themeColor="text1"/>
          <w:sz w:val="24"/>
          <w:szCs w:val="32"/>
          <w:lang w:val="en-US" w:eastAsia="zh-CN"/>
          <w14:textFill>
            <w14:solidFill>
              <w14:schemeClr w14:val="tx1"/>
            </w14:solidFill>
          </w14:textFill>
        </w:rPr>
        <w:t>三、注意事项：</w:t>
      </w:r>
    </w:p>
    <w:p>
      <w:pPr>
        <w:pStyle w:val="8"/>
        <w:ind w:left="0" w:leftChars="0" w:firstLine="0" w:firstLineChars="0"/>
        <w:rPr>
          <w:rFonts w:hint="eastAsia" w:eastAsia="宋体" w:cs="Times New Roman"/>
          <w:color w:val="000000" w:themeColor="text1"/>
          <w:sz w:val="24"/>
          <w:szCs w:val="32"/>
          <w:lang w:val="en-US" w:eastAsia="zh-CN"/>
          <w14:textFill>
            <w14:solidFill>
              <w14:schemeClr w14:val="tx1"/>
            </w14:solidFill>
          </w14:textFill>
        </w:rPr>
      </w:pPr>
      <w:r>
        <w:rPr>
          <w:rFonts w:hint="eastAsia" w:eastAsia="宋体" w:cs="Times New Roman"/>
          <w:color w:val="000000" w:themeColor="text1"/>
          <w:sz w:val="24"/>
          <w:szCs w:val="32"/>
          <w:lang w:val="en-US" w:eastAsia="zh-CN"/>
          <w14:textFill>
            <w14:solidFill>
              <w14:schemeClr w14:val="tx1"/>
            </w14:solidFill>
          </w14:textFill>
        </w:rPr>
        <w:t>1、请各供应商务必携带上述定制采购项目所需的材质</w:t>
      </w:r>
      <w:r>
        <w:rPr>
          <w:rFonts w:hint="eastAsia" w:eastAsia="宋体" w:cs="Times New Roman"/>
          <w:b/>
          <w:bCs/>
          <w:color w:val="000000" w:themeColor="text1"/>
          <w:sz w:val="24"/>
          <w:szCs w:val="32"/>
          <w:highlight w:val="none"/>
          <w:lang w:val="en-US" w:eastAsia="zh-CN"/>
          <w14:textFill>
            <w14:solidFill>
              <w14:schemeClr w14:val="tx1"/>
            </w14:solidFill>
          </w14:textFill>
        </w:rPr>
        <w:t>样品</w:t>
      </w:r>
      <w:r>
        <w:rPr>
          <w:rFonts w:hint="eastAsia" w:eastAsia="宋体" w:cs="Times New Roman"/>
          <w:color w:val="000000" w:themeColor="text1"/>
          <w:sz w:val="24"/>
          <w:szCs w:val="32"/>
          <w:lang w:val="en-US" w:eastAsia="zh-CN"/>
          <w14:textFill>
            <w14:solidFill>
              <w14:schemeClr w14:val="tx1"/>
            </w14:solidFill>
          </w14:textFill>
        </w:rPr>
        <w:t>参加评标，评定供货商样品由甲方保留。</w:t>
      </w:r>
    </w:p>
    <w:p>
      <w:pPr>
        <w:pStyle w:val="8"/>
        <w:ind w:left="0" w:leftChars="0" w:firstLine="0" w:firstLineChars="0"/>
        <w:rPr>
          <w:rFonts w:hint="eastAsia" w:eastAsia="宋体" w:cs="Times New Roman"/>
          <w:color w:val="000000" w:themeColor="text1"/>
          <w:sz w:val="24"/>
          <w:szCs w:val="32"/>
          <w:lang w:val="en-US" w:eastAsia="zh-CN"/>
          <w14:textFill>
            <w14:solidFill>
              <w14:schemeClr w14:val="tx1"/>
            </w14:solidFill>
          </w14:textFill>
        </w:rPr>
      </w:pPr>
      <w:r>
        <w:rPr>
          <w:rFonts w:hint="eastAsia" w:eastAsia="宋体" w:cs="Times New Roman"/>
          <w:color w:val="000000" w:themeColor="text1"/>
          <w:sz w:val="24"/>
          <w:szCs w:val="32"/>
          <w:lang w:val="en-US" w:eastAsia="zh-CN"/>
          <w14:textFill>
            <w14:solidFill>
              <w14:schemeClr w14:val="tx1"/>
            </w14:solidFill>
          </w14:textFill>
        </w:rPr>
        <w:t>2、货物款、税金、安装费等均含在总报价中。</w:t>
      </w:r>
    </w:p>
    <w:p>
      <w:pPr>
        <w:pStyle w:val="8"/>
        <w:ind w:left="0" w:leftChars="0" w:firstLine="0" w:firstLineChars="0"/>
        <w:rPr>
          <w:rFonts w:hint="eastAsia" w:eastAsia="宋体" w:cs="Times New Roman"/>
          <w:color w:val="000000" w:themeColor="text1"/>
          <w:sz w:val="24"/>
          <w:szCs w:val="32"/>
          <w:lang w:val="en-US" w:eastAsia="zh-CN"/>
          <w14:textFill>
            <w14:solidFill>
              <w14:schemeClr w14:val="tx1"/>
            </w14:solidFill>
          </w14:textFill>
        </w:rPr>
      </w:pPr>
      <w:r>
        <w:rPr>
          <w:rFonts w:hint="eastAsia" w:eastAsia="宋体" w:cs="Times New Roman"/>
          <w:color w:val="000000" w:themeColor="text1"/>
          <w:sz w:val="24"/>
          <w:szCs w:val="32"/>
          <w:lang w:val="en-US" w:eastAsia="zh-CN"/>
          <w14:textFill>
            <w14:solidFill>
              <w14:schemeClr w14:val="tx1"/>
            </w14:solidFill>
          </w14:textFill>
        </w:rPr>
        <w:t>3、安装和验收：按合同期限交货，由供方负责免费运输、就位、安装调试，并满足招供货书、合同、技术协议要求。</w:t>
      </w:r>
    </w:p>
    <w:p>
      <w:pPr>
        <w:pStyle w:val="8"/>
        <w:ind w:left="0" w:leftChars="0" w:firstLine="0" w:firstLineChars="0"/>
        <w:rPr>
          <w:rFonts w:hint="eastAsia" w:eastAsia="宋体" w:cs="Times New Roman"/>
          <w:color w:val="000000" w:themeColor="text1"/>
          <w:sz w:val="24"/>
          <w:szCs w:val="32"/>
          <w:lang w:val="en-US" w:eastAsia="zh-CN"/>
          <w14:textFill>
            <w14:solidFill>
              <w14:schemeClr w14:val="tx1"/>
            </w14:solidFill>
          </w14:textFill>
        </w:rPr>
      </w:pPr>
      <w:r>
        <w:rPr>
          <w:rFonts w:hint="eastAsia" w:eastAsia="宋体" w:cs="Times New Roman"/>
          <w:color w:val="000000" w:themeColor="text1"/>
          <w:sz w:val="24"/>
          <w:szCs w:val="32"/>
          <w:lang w:val="en-US" w:eastAsia="zh-CN"/>
          <w14:textFill>
            <w14:solidFill>
              <w14:schemeClr w14:val="tx1"/>
            </w14:solidFill>
          </w14:textFill>
        </w:rPr>
        <w:t>4、质保期：自验收合格之日起3</w:t>
      </w:r>
      <w:r>
        <w:rPr>
          <w:rFonts w:hint="eastAsia" w:eastAsia="宋体" w:cs="Times New Roman"/>
          <w:color w:val="000000" w:themeColor="text1"/>
          <w:sz w:val="24"/>
          <w:szCs w:val="32"/>
          <w:lang w:val="zh-CN" w:eastAsia="zh-CN"/>
          <w14:textFill>
            <w14:solidFill>
              <w14:schemeClr w14:val="tx1"/>
            </w14:solidFill>
          </w14:textFill>
        </w:rPr>
        <w:t>年</w:t>
      </w:r>
      <w:r>
        <w:rPr>
          <w:rFonts w:hint="eastAsia" w:eastAsia="宋体" w:cs="Times New Roman"/>
          <w:color w:val="000000" w:themeColor="text1"/>
          <w:sz w:val="24"/>
          <w:szCs w:val="32"/>
          <w:lang w:val="en-US" w:eastAsia="zh-CN"/>
          <w14:textFill>
            <w14:solidFill>
              <w14:schemeClr w14:val="tx1"/>
            </w14:solidFill>
          </w14:textFill>
        </w:rPr>
        <w:t>。</w:t>
      </w:r>
    </w:p>
    <w:p>
      <w:pPr>
        <w:pStyle w:val="8"/>
        <w:ind w:left="0" w:leftChars="0" w:firstLine="0" w:firstLineChars="0"/>
        <w:rPr>
          <w:rFonts w:hint="eastAsia" w:eastAsia="宋体" w:cs="Times New Roman"/>
          <w:color w:val="000000" w:themeColor="text1"/>
          <w:sz w:val="24"/>
          <w:szCs w:val="32"/>
          <w:lang w:val="en-US" w:eastAsia="zh-CN"/>
          <w14:textFill>
            <w14:solidFill>
              <w14:schemeClr w14:val="tx1"/>
            </w14:solidFill>
          </w14:textFill>
        </w:rPr>
      </w:pPr>
      <w:r>
        <w:rPr>
          <w:rFonts w:hint="eastAsia" w:eastAsia="宋体" w:cs="Times New Roman"/>
          <w:color w:val="000000" w:themeColor="text1"/>
          <w:sz w:val="24"/>
          <w:szCs w:val="32"/>
          <w:lang w:val="en-US" w:eastAsia="zh-CN"/>
          <w14:textFill>
            <w14:solidFill>
              <w14:schemeClr w14:val="tx1"/>
            </w14:solidFill>
          </w14:textFill>
        </w:rPr>
        <w:t>5、项目完成期限：合同签订后第二日起25日历日内。</w:t>
      </w:r>
    </w:p>
    <w:p>
      <w:pPr>
        <w:pStyle w:val="8"/>
        <w:ind w:left="0" w:leftChars="0" w:firstLine="0" w:firstLineChars="0"/>
        <w:rPr>
          <w:rFonts w:hint="default" w:eastAsia="宋体" w:cs="Times New Roman"/>
          <w:color w:val="000000" w:themeColor="text1"/>
          <w:sz w:val="24"/>
          <w:szCs w:val="32"/>
          <w:lang w:val="en-US" w:eastAsia="zh-CN"/>
          <w14:textFill>
            <w14:solidFill>
              <w14:schemeClr w14:val="tx1"/>
            </w14:solidFill>
          </w14:textFill>
        </w:rPr>
      </w:pPr>
      <w:r>
        <w:rPr>
          <w:rFonts w:hint="eastAsia" w:eastAsia="宋体" w:cs="Times New Roman"/>
          <w:color w:val="000000" w:themeColor="text1"/>
          <w:sz w:val="24"/>
          <w:szCs w:val="32"/>
          <w:lang w:val="en-US" w:eastAsia="zh-CN"/>
          <w14:textFill>
            <w14:solidFill>
              <w14:schemeClr w14:val="tx1"/>
            </w14:solidFill>
          </w14:textFill>
        </w:rPr>
        <w:t>6、送货及施工地点：郑州市中级人民法院会议室。</w:t>
      </w:r>
    </w:p>
    <w:p>
      <w:pPr>
        <w:pStyle w:val="8"/>
        <w:ind w:left="0" w:leftChars="0" w:firstLine="0" w:firstLineChars="0"/>
        <w:rPr>
          <w:rFonts w:hint="eastAsia" w:eastAsia="宋体" w:cs="Times New Roman"/>
          <w:color w:val="000000" w:themeColor="text1"/>
          <w:sz w:val="24"/>
          <w:szCs w:val="32"/>
          <w:lang w:val="en-US" w:eastAsia="zh-CN"/>
          <w14:textFill>
            <w14:solidFill>
              <w14:schemeClr w14:val="tx1"/>
            </w14:solidFill>
          </w14:textFill>
        </w:rPr>
      </w:pPr>
    </w:p>
    <w:p>
      <w:pPr>
        <w:pStyle w:val="8"/>
        <w:ind w:left="0" w:leftChars="0" w:firstLine="0" w:firstLineChars="0"/>
        <w:rPr>
          <w:rFonts w:hint="eastAsia" w:eastAsia="宋体" w:cs="Times New Roman"/>
          <w:color w:val="000000" w:themeColor="text1"/>
          <w:sz w:val="24"/>
          <w:szCs w:val="32"/>
          <w:lang w:val="en-US" w:eastAsia="zh-CN"/>
          <w14:textFill>
            <w14:solidFill>
              <w14:schemeClr w14:val="tx1"/>
            </w14:solidFill>
          </w14:textFill>
        </w:rPr>
      </w:pPr>
    </w:p>
    <w:p>
      <w:pPr>
        <w:spacing w:line="360" w:lineRule="auto"/>
        <w:jc w:val="center"/>
        <w:rPr>
          <w:rFonts w:hint="default" w:ascii="宋体" w:hAnsi="宋体" w:cs="宋体" w:eastAsiaTheme="minorEastAsia"/>
          <w:b/>
          <w:bCs/>
          <w:color w:val="000000" w:themeColor="text1"/>
          <w:sz w:val="36"/>
          <w:szCs w:val="36"/>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第二部分    评分办法</w:t>
      </w: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1、采用综合评分法，总分100分。从价格、技术、商务三个方面进行评审。</w:t>
      </w:r>
    </w:p>
    <w:p>
      <w:pPr>
        <w:pStyle w:val="8"/>
        <w:ind w:left="0" w:leftChars="0" w:firstLine="0" w:firstLineChars="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评分因素及标准</w:t>
      </w:r>
      <w:r>
        <w:rPr>
          <w:rFonts w:hint="eastAsia" w:ascii="宋体" w:hAnsi="宋体" w:cs="宋体"/>
          <w:color w:val="000000" w:themeColor="text1"/>
          <w:sz w:val="24"/>
          <w:lang w:eastAsia="zh-CN"/>
          <w14:textFill>
            <w14:solidFill>
              <w14:schemeClr w14:val="tx1"/>
            </w14:solidFill>
          </w14:textFill>
        </w:rPr>
        <w:t>：</w:t>
      </w:r>
    </w:p>
    <w:tbl>
      <w:tblPr>
        <w:tblStyle w:val="5"/>
        <w:tblW w:w="0" w:type="auto"/>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3"/>
        <w:gridCol w:w="756"/>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评分内容</w:t>
            </w:r>
          </w:p>
        </w:tc>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分值</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w:t>
            </w:r>
            <w:r>
              <w:rPr>
                <w:rFonts w:hint="eastAsia" w:ascii="宋体" w:hAnsi="宋体" w:cs="宋体"/>
                <w:color w:val="000000" w:themeColor="text1"/>
                <w:sz w:val="24"/>
                <w:lang w:val="en-US" w:eastAsia="zh-CN"/>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报价部分</w:t>
            </w:r>
          </w:p>
          <w:p>
            <w:pPr>
              <w:jc w:val="center"/>
              <w:rPr>
                <w:rFonts w:hint="default"/>
                <w:color w:val="000000" w:themeColor="text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30分</w:t>
            </w:r>
          </w:p>
        </w:tc>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eastAsiaTheme="minorEastAsia"/>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pStyle w:val="1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基准价格为有效报价平均值的98%。</w:t>
            </w:r>
          </w:p>
          <w:p>
            <w:pPr>
              <w:pStyle w:val="10"/>
              <w:jc w:val="lef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供货商报价</w:t>
            </w:r>
            <w:r>
              <w:rPr>
                <w:rFonts w:hint="eastAsia"/>
                <w:color w:val="000000" w:themeColor="text1"/>
                <w14:textFill>
                  <w14:solidFill>
                    <w14:schemeClr w14:val="tx1"/>
                  </w14:solidFill>
                </w14:textFill>
              </w:rPr>
              <w:t>等于基准价格的，得分</w:t>
            </w:r>
            <w:r>
              <w:rPr>
                <w:rFonts w:hint="eastAsia"/>
                <w:color w:val="000000" w:themeColor="text1"/>
                <w:lang w:val="en-US" w:eastAsia="zh-CN"/>
                <w14:textFill>
                  <w14:solidFill>
                    <w14:schemeClr w14:val="tx1"/>
                  </w14:solidFill>
                </w14:textFill>
              </w:rPr>
              <w:t>30</w:t>
            </w:r>
            <w:r>
              <w:rPr>
                <w:rFonts w:hint="eastAsia"/>
                <w:color w:val="000000" w:themeColor="text1"/>
                <w14:textFill>
                  <w14:solidFill>
                    <w14:schemeClr w14:val="tx1"/>
                  </w14:solidFill>
                </w14:textFill>
              </w:rPr>
              <w:t>分。</w:t>
            </w:r>
          </w:p>
          <w:p>
            <w:pPr>
              <w:pStyle w:val="10"/>
              <w:jc w:val="left"/>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供货商</w:t>
            </w:r>
            <w:r>
              <w:rPr>
                <w:rFonts w:hint="eastAsia"/>
                <w:color w:val="000000" w:themeColor="text1"/>
                <w14:textFill>
                  <w14:solidFill>
                    <w14:schemeClr w14:val="tx1"/>
                  </w14:solidFill>
                </w14:textFill>
              </w:rPr>
              <w:t>报价高于基准价格的，按以下公式计分（计算结果四舍五入到整数）：价格评分=[1－（</w:t>
            </w:r>
            <w:r>
              <w:rPr>
                <w:rFonts w:hint="eastAsia"/>
                <w:color w:val="000000" w:themeColor="text1"/>
                <w:lang w:eastAsia="zh-CN"/>
                <w14:textFill>
                  <w14:solidFill>
                    <w14:schemeClr w14:val="tx1"/>
                  </w14:solidFill>
                </w14:textFill>
              </w:rPr>
              <w:t>供货</w:t>
            </w:r>
            <w:r>
              <w:rPr>
                <w:rFonts w:hint="eastAsia"/>
                <w:color w:val="000000" w:themeColor="text1"/>
                <w14:textFill>
                  <w14:solidFill>
                    <w14:schemeClr w14:val="tx1"/>
                  </w14:solidFill>
                </w14:textFill>
              </w:rPr>
              <w:t>价格－基准价）÷基准价×2]×3</w:t>
            </w:r>
            <w:r>
              <w:rPr>
                <w:rFonts w:hint="eastAsia"/>
                <w:color w:val="000000" w:themeColor="text1"/>
                <w:lang w:val="en-US" w:eastAsia="zh-CN"/>
                <w14:textFill>
                  <w14:solidFill>
                    <w14:schemeClr w14:val="tx1"/>
                  </w14:solidFill>
                </w14:textFill>
              </w:rPr>
              <w:t>0。</w:t>
            </w:r>
          </w:p>
          <w:p>
            <w:pPr>
              <w:jc w:val="left"/>
              <w:rPr>
                <w:rFonts w:hint="eastAsia" w:ascii="宋体" w:hAnsi="宋体" w:cs="宋体"/>
                <w:color w:val="000000" w:themeColor="text1"/>
                <w:sz w:val="24"/>
                <w14:textFill>
                  <w14:solidFill>
                    <w14:schemeClr w14:val="tx1"/>
                  </w14:solidFill>
                </w14:textFill>
              </w:rPr>
            </w:pPr>
            <w:r>
              <w:rPr>
                <w:rFonts w:hint="eastAsia"/>
                <w:color w:val="000000" w:themeColor="text1"/>
                <w:lang w:val="en-US" w:eastAsia="zh-CN"/>
                <w14:textFill>
                  <w14:solidFill>
                    <w14:schemeClr w14:val="tx1"/>
                  </w14:solidFill>
                </w14:textFill>
              </w:rPr>
              <w:t>供货商</w:t>
            </w:r>
            <w:r>
              <w:rPr>
                <w:rFonts w:hint="eastAsia"/>
                <w:color w:val="000000" w:themeColor="text1"/>
                <w14:textFill>
                  <w14:solidFill>
                    <w14:schemeClr w14:val="tx1"/>
                  </w14:solidFill>
                </w14:textFill>
              </w:rPr>
              <w:t>报价低于基准价格的，按以下公式计分（计算结果四舍五入到整数）：价格评分=[1－（基准价－</w:t>
            </w:r>
            <w:r>
              <w:rPr>
                <w:rFonts w:hint="eastAsia"/>
                <w:color w:val="000000" w:themeColor="text1"/>
                <w:lang w:eastAsia="zh-CN"/>
                <w14:textFill>
                  <w14:solidFill>
                    <w14:schemeClr w14:val="tx1"/>
                  </w14:solidFill>
                </w14:textFill>
              </w:rPr>
              <w:t>供货</w:t>
            </w:r>
            <w:r>
              <w:rPr>
                <w:rFonts w:hint="eastAsia"/>
                <w:color w:val="000000" w:themeColor="text1"/>
                <w14:textFill>
                  <w14:solidFill>
                    <w14:schemeClr w14:val="tx1"/>
                  </w14:solidFill>
                </w14:textFill>
              </w:rPr>
              <w:t>价格）÷基准价]×3</w:t>
            </w:r>
            <w:r>
              <w:rPr>
                <w:rFonts w:hint="eastAsia"/>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技术</w:t>
            </w:r>
          </w:p>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部分</w:t>
            </w:r>
          </w:p>
          <w:p>
            <w:pPr>
              <w:jc w:val="center"/>
              <w:rPr>
                <w:rFonts w:hint="default"/>
                <w:color w:val="000000" w:themeColor="text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50分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材质</w:t>
            </w:r>
          </w:p>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要求</w:t>
            </w:r>
          </w:p>
        </w:tc>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pStyle w:val="10"/>
              <w:jc w:val="left"/>
              <w:rPr>
                <w:rFonts w:hint="default"/>
                <w:color w:val="000000" w:themeColor="text1"/>
                <w:lang w:val="en-US" w:eastAsia="zh-TW"/>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提供</w:t>
            </w:r>
            <w:r>
              <w:rPr>
                <w:rFonts w:hint="eastAsia" w:ascii="宋体" w:hAnsi="宋体" w:eastAsia="宋体" w:cs="宋体"/>
                <w:color w:val="000000" w:themeColor="text1"/>
                <w:spacing w:val="-7"/>
                <w:sz w:val="21"/>
                <w:szCs w:val="21"/>
                <w:lang w:val="en-US" w:eastAsia="zh-CN"/>
                <w14:textFill>
                  <w14:solidFill>
                    <w14:schemeClr w14:val="tx1"/>
                  </w14:solidFill>
                </w14:textFill>
              </w:rPr>
              <w:t>木皮、橡胶木、油漆、水基型胶黏剂、实木封边条、三合一连接件、海绵、牛皮、西皮、曲木板</w:t>
            </w:r>
            <w:r>
              <w:rPr>
                <w:rFonts w:hint="eastAsia" w:ascii="宋体" w:hAnsi="宋体" w:cs="宋体"/>
                <w:color w:val="000000" w:themeColor="text1"/>
                <w:spacing w:val="-7"/>
                <w:sz w:val="21"/>
                <w:szCs w:val="21"/>
                <w:lang w:val="en-US" w:eastAsia="zh-CN"/>
                <w14:textFill>
                  <w14:solidFill>
                    <w14:schemeClr w14:val="tx1"/>
                  </w14:solidFill>
                </w14:textFill>
              </w:rPr>
              <w:t>十项材质</w:t>
            </w:r>
            <w:r>
              <w:rPr>
                <w:rFonts w:hint="eastAsia" w:ascii="宋体" w:hAnsi="宋体" w:eastAsia="宋体" w:cs="宋体"/>
                <w:color w:val="000000" w:themeColor="text1"/>
                <w:spacing w:val="-7"/>
                <w:sz w:val="21"/>
                <w:szCs w:val="21"/>
                <w:lang w:val="en-US" w:eastAsia="zh-CN"/>
                <w14:textFill>
                  <w14:solidFill>
                    <w14:schemeClr w14:val="tx1"/>
                  </w14:solidFill>
                </w14:textFill>
              </w:rPr>
              <w:t>的检测报告（需</w:t>
            </w:r>
            <w:r>
              <w:rPr>
                <w:rFonts w:ascii="宋体" w:hAnsi="宋体" w:eastAsia="宋体" w:cs="宋体"/>
                <w:color w:val="000000" w:themeColor="text1"/>
                <w:spacing w:val="-7"/>
                <w:sz w:val="21"/>
                <w:szCs w:val="21"/>
                <w14:textFill>
                  <w14:solidFill>
                    <w14:schemeClr w14:val="tx1"/>
                  </w14:solidFill>
                </w14:textFill>
              </w:rPr>
              <w:t>带有“CM</w:t>
            </w:r>
            <w:r>
              <w:rPr>
                <w:rFonts w:ascii="宋体" w:hAnsi="宋体" w:eastAsia="宋体" w:cs="宋体"/>
                <w:color w:val="000000" w:themeColor="text1"/>
                <w:spacing w:val="-3"/>
                <w:sz w:val="21"/>
                <w:szCs w:val="21"/>
                <w14:textFill>
                  <w14:solidFill>
                    <w14:schemeClr w14:val="tx1"/>
                  </w14:solidFill>
                </w14:textFill>
              </w:rPr>
              <w:t>A</w:t>
            </w:r>
            <w:r>
              <w:rPr>
                <w:rFonts w:ascii="宋体" w:hAnsi="宋体" w:eastAsia="宋体" w:cs="宋体"/>
                <w:color w:val="000000" w:themeColor="text1"/>
                <w:spacing w:val="-7"/>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ilac</w:t>
            </w:r>
            <w:r>
              <w:rPr>
                <w:rFonts w:ascii="宋体" w:hAnsi="宋体" w:eastAsia="宋体" w:cs="宋体"/>
                <w:color w:val="000000" w:themeColor="text1"/>
                <w:spacing w:val="-4"/>
                <w:sz w:val="21"/>
                <w:szCs w:val="21"/>
                <w14:textFill>
                  <w14:solidFill>
                    <w14:schemeClr w14:val="tx1"/>
                  </w14:solidFill>
                </w14:textFill>
              </w:rPr>
              <w:t>-</w:t>
            </w:r>
            <w:r>
              <w:rPr>
                <w:rFonts w:ascii="宋体" w:hAnsi="宋体" w:eastAsia="宋体" w:cs="宋体"/>
                <w:color w:val="000000" w:themeColor="text1"/>
                <w:spacing w:val="-2"/>
                <w:sz w:val="21"/>
                <w:szCs w:val="21"/>
                <w14:textFill>
                  <w14:solidFill>
                    <w14:schemeClr w14:val="tx1"/>
                  </w14:solidFill>
                </w14:textFill>
              </w:rPr>
              <w:t>MRA</w:t>
            </w:r>
            <w:r>
              <w:rPr>
                <w:rFonts w:ascii="宋体" w:hAnsi="宋体" w:eastAsia="宋体" w:cs="宋体"/>
                <w:color w:val="000000" w:themeColor="text1"/>
                <w:spacing w:val="-4"/>
                <w:sz w:val="21"/>
                <w:szCs w:val="21"/>
                <w14:textFill>
                  <w14:solidFill>
                    <w14:schemeClr w14:val="tx1"/>
                  </w14:solidFill>
                </w14:textFill>
              </w:rPr>
              <w:t>、</w:t>
            </w:r>
            <w:r>
              <w:rPr>
                <w:rFonts w:ascii="宋体" w:hAnsi="宋体" w:eastAsia="宋体" w:cs="宋体"/>
                <w:color w:val="000000" w:themeColor="text1"/>
                <w:spacing w:val="-2"/>
                <w:sz w:val="21"/>
                <w:szCs w:val="21"/>
                <w14:textFill>
                  <w14:solidFill>
                    <w14:schemeClr w14:val="tx1"/>
                  </w14:solidFill>
                </w14:textFill>
              </w:rPr>
              <w:t>CNAS</w:t>
            </w:r>
            <w:r>
              <w:rPr>
                <w:rFonts w:ascii="宋体" w:hAnsi="宋体" w:eastAsia="宋体" w:cs="宋体"/>
                <w:color w:val="000000" w:themeColor="text1"/>
                <w:spacing w:val="-4"/>
                <w:sz w:val="21"/>
                <w:szCs w:val="21"/>
                <w14:textFill>
                  <w14:solidFill>
                    <w14:schemeClr w14:val="tx1"/>
                  </w14:solidFill>
                </w14:textFill>
              </w:rPr>
              <w:t>”标志国家认可的第三</w:t>
            </w:r>
            <w:r>
              <w:rPr>
                <w:rFonts w:ascii="宋体" w:hAnsi="宋体" w:eastAsia="宋体" w:cs="宋体"/>
                <w:color w:val="000000" w:themeColor="text1"/>
                <w:spacing w:val="-3"/>
                <w:sz w:val="21"/>
                <w:szCs w:val="21"/>
                <w14:textFill>
                  <w14:solidFill>
                    <w14:schemeClr w14:val="tx1"/>
                  </w14:solidFill>
                </w14:textFill>
              </w:rPr>
              <w:t>方</w:t>
            </w:r>
            <w:r>
              <w:rPr>
                <w:rFonts w:ascii="宋体" w:hAnsi="宋体" w:eastAsia="宋体" w:cs="宋体"/>
                <w:color w:val="000000" w:themeColor="text1"/>
                <w:spacing w:val="-2"/>
                <w:sz w:val="21"/>
                <w:szCs w:val="21"/>
                <w14:textFill>
                  <w14:solidFill>
                    <w14:schemeClr w14:val="tx1"/>
                  </w14:solidFill>
                </w14:textFill>
              </w:rPr>
              <w:t>质量检验检测中心出具的主要原材料检验</w:t>
            </w:r>
            <w:r>
              <w:rPr>
                <w:rFonts w:hint="eastAsia" w:ascii="宋体" w:hAnsi="宋体" w:eastAsia="宋体" w:cs="宋体"/>
                <w:color w:val="000000" w:themeColor="text1"/>
                <w:spacing w:val="-2"/>
                <w:sz w:val="21"/>
                <w:szCs w:val="21"/>
                <w:lang w:val="en-US" w:eastAsia="zh-CN"/>
                <w14:textFill>
                  <w14:solidFill>
                    <w14:schemeClr w14:val="tx1"/>
                  </w14:solidFill>
                </w14:textFill>
              </w:rPr>
              <w:t>测</w:t>
            </w:r>
            <w:r>
              <w:rPr>
                <w:rFonts w:ascii="宋体" w:hAnsi="宋体" w:eastAsia="宋体" w:cs="宋体"/>
                <w:color w:val="000000" w:themeColor="text1"/>
                <w:spacing w:val="-10"/>
                <w:sz w:val="21"/>
                <w:szCs w:val="21"/>
                <w14:textFill>
                  <w14:solidFill>
                    <w14:schemeClr w14:val="tx1"/>
                  </w14:solidFill>
                </w14:textFill>
              </w:rPr>
              <w:t>报</w:t>
            </w:r>
            <w:r>
              <w:rPr>
                <w:rFonts w:ascii="宋体" w:hAnsi="宋体" w:eastAsia="宋体" w:cs="宋体"/>
                <w:color w:val="000000" w:themeColor="text1"/>
                <w:spacing w:val="-6"/>
                <w:sz w:val="21"/>
                <w:szCs w:val="21"/>
                <w14:textFill>
                  <w14:solidFill>
                    <w14:schemeClr w14:val="tx1"/>
                  </w14:solidFill>
                </w14:textFill>
              </w:rPr>
              <w:t>告</w:t>
            </w:r>
            <w:r>
              <w:rPr>
                <w:rFonts w:hint="eastAsia" w:ascii="宋体" w:hAnsi="宋体" w:eastAsia="宋体" w:cs="宋体"/>
                <w:color w:val="000000" w:themeColor="text1"/>
                <w:spacing w:val="-6"/>
                <w:sz w:val="21"/>
                <w:szCs w:val="21"/>
                <w:lang w:eastAsia="zh-CN"/>
                <w14:textFill>
                  <w14:solidFill>
                    <w14:schemeClr w14:val="tx1"/>
                  </w14:solidFill>
                </w14:textFill>
              </w:rPr>
              <w:t>）</w:t>
            </w:r>
            <w:r>
              <w:rPr>
                <w:rFonts w:hint="eastAsia" w:ascii="宋体" w:hAnsi="宋体" w:cs="宋体"/>
                <w:color w:val="000000" w:themeColor="text1"/>
                <w:spacing w:val="-6"/>
                <w:sz w:val="21"/>
                <w:szCs w:val="21"/>
                <w:lang w:eastAsia="zh-CN"/>
                <w14:textFill>
                  <w14:solidFill>
                    <w14:schemeClr w14:val="tx1"/>
                  </w14:solidFill>
                </w14:textFill>
              </w:rPr>
              <w:t>，</w:t>
            </w:r>
            <w:r>
              <w:rPr>
                <w:rFonts w:hint="eastAsia" w:ascii="宋体" w:hAnsi="宋体" w:cs="宋体"/>
                <w:color w:val="000000" w:themeColor="text1"/>
                <w:spacing w:val="-6"/>
                <w:sz w:val="21"/>
                <w:szCs w:val="21"/>
                <w:lang w:val="en-US" w:eastAsia="zh-CN"/>
                <w14:textFill>
                  <w14:solidFill>
                    <w14:schemeClr w14:val="tx1"/>
                  </w14:solidFill>
                </w14:textFill>
              </w:rPr>
              <w:t>十项</w:t>
            </w:r>
            <w:r>
              <w:rPr>
                <w:rFonts w:hint="eastAsia" w:ascii="宋体" w:hAnsi="宋体" w:eastAsia="宋体" w:cs="宋体"/>
                <w:color w:val="000000" w:themeColor="text1"/>
                <w:spacing w:val="-7"/>
                <w:sz w:val="21"/>
                <w:szCs w:val="21"/>
                <w:lang w:val="en-US" w:eastAsia="zh-CN"/>
                <w14:textFill>
                  <w14:solidFill>
                    <w14:schemeClr w14:val="tx1"/>
                  </w14:solidFill>
                </w14:textFill>
              </w:rPr>
              <w:t>每有一项不满足扣2分</w:t>
            </w:r>
            <w:r>
              <w:rPr>
                <w:rFonts w:hint="eastAsia" w:ascii="宋体" w:hAnsi="宋体" w:cs="宋体"/>
                <w:color w:val="000000" w:themeColor="text1"/>
                <w:spacing w:val="-6"/>
                <w:sz w:val="21"/>
                <w:szCs w:val="21"/>
                <w:lang w:val="en-US" w:eastAsia="zh-CN"/>
                <w14:textFill>
                  <w14:solidFill>
                    <w14:schemeClr w14:val="tx1"/>
                  </w14:solidFill>
                </w14:textFill>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检测</w:t>
            </w:r>
          </w:p>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报告</w:t>
            </w:r>
          </w:p>
        </w:tc>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提供2022年1月以来供货人或所投产品制造商带有“CMA、  ilac-MRA、CNAS”标志国家认可的第三方质量检验检测中心出具的主要产品检验测报告， 并达到以下相应产品技术指标要求的，3项全部满足的得6分， 有一项不满足的不得分。</w:t>
            </w:r>
          </w:p>
          <w:p>
            <w:pPr>
              <w:jc w:val="both"/>
              <w:rPr>
                <w:rFonts w:hint="eastAsia" w:ascii="宋体" w:hAnsi="宋体" w:eastAsia="宋体" w:cs="宋体"/>
                <w:color w:val="000000" w:themeColor="text1"/>
                <w:spacing w:val="-7"/>
                <w:sz w:val="21"/>
                <w:szCs w:val="2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（1）会议桌（2）条桌：甲醛释放量≤0.020mg/m³，苯、甲苯、二甲苯、TVOC均未检出，家具涂层可迁移元素(镉  Cd、铅 Pb、铬 Cr、汞 Hg、锑 Sb、钡 Ba、硒 Se、砷 As)均未检出，符合 GB 18584-2001 《室内装饰装修材料木家具中有害物质限量》或GB/T 35607-2017《绿色产品评价家具》 标准。</w:t>
            </w:r>
          </w:p>
          <w:p>
            <w:pPr>
              <w:pStyle w:val="10"/>
              <w:numPr>
                <w:ilvl w:val="0"/>
                <w:numId w:val="0"/>
              </w:numPr>
              <w:jc w:val="left"/>
              <w:rPr>
                <w:rFonts w:hint="default" w:ascii="Times New Roman" w:hAnsi="Times New Roman"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pacing w:val="-7"/>
                <w:sz w:val="21"/>
                <w:szCs w:val="21"/>
                <w:lang w:val="en-US" w:eastAsia="zh-CN"/>
                <w14:textFill>
                  <w14:solidFill>
                    <w14:schemeClr w14:val="tx1"/>
                  </w14:solidFill>
                </w14:textFill>
              </w:rPr>
              <w:t>（3）会议椅：座面密度≥35kg/m³，回弹性≥40%，甲醛释放量≤0.030mg/㎡h，TVOC≤0.1mg/㎡h，阻燃性II级，通过模拟火柴火焰抗引燃特性试验或家庭用办公椅阻燃性要求试验，符合QB/T 2280-2016《办公家具 办公椅》或GBT35607-2017《绿色产品评价家具》标准。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themeColor="text1"/>
                <w:sz w:val="24"/>
                <w:lang w:val="en-US" w:eastAsia="zh-CN"/>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生产</w:t>
            </w:r>
          </w:p>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能力</w:t>
            </w:r>
          </w:p>
        </w:tc>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供货商所投品牌产品制造商需</w:t>
            </w:r>
            <w:r>
              <w:rPr>
                <w:rFonts w:hint="eastAsia"/>
                <w:color w:val="000000" w:themeColor="text1"/>
                <w14:textFill>
                  <w14:solidFill>
                    <w14:schemeClr w14:val="tx1"/>
                  </w14:solidFill>
                </w14:textFill>
              </w:rPr>
              <w:t>提供</w:t>
            </w:r>
            <w:r>
              <w:rPr>
                <w:rFonts w:hint="eastAsia"/>
                <w:color w:val="000000" w:themeColor="text1"/>
                <w:lang w:val="en-US" w:eastAsia="zh-CN"/>
                <w14:textFill>
                  <w14:solidFill>
                    <w14:schemeClr w14:val="tx1"/>
                  </w14:solidFill>
                </w14:textFill>
              </w:rPr>
              <w:t>能够证明自身制造实力</w:t>
            </w:r>
            <w:r>
              <w:rPr>
                <w:rFonts w:hint="eastAsia"/>
                <w:color w:val="000000" w:themeColor="text1"/>
                <w14:textFill>
                  <w14:solidFill>
                    <w14:schemeClr w14:val="tx1"/>
                  </w14:solidFill>
                </w14:textFill>
              </w:rPr>
              <w:t>的专业生产设备清单和发票复印件</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根据设备齐全程度评分：</w:t>
            </w:r>
          </w:p>
          <w:p>
            <w:pPr>
              <w:pStyle w:val="2"/>
              <w:numPr>
                <w:ilvl w:val="0"/>
                <w:numId w:val="0"/>
              </w:numPr>
              <w:ind w:leftChars="0"/>
              <w:jc w:val="left"/>
              <w:rPr>
                <w:rFonts w:hint="eastAsia"/>
                <w:color w:val="000000" w:themeColor="text1"/>
                <w:lang w:val="en-US" w:eastAsia="zh-CN"/>
                <w14:textFill>
                  <w14:solidFill>
                    <w14:schemeClr w14:val="tx1"/>
                  </w14:solidFill>
                </w14:textFill>
              </w:rPr>
            </w:pPr>
            <w:r>
              <w:rPr>
                <w:rFonts w:hint="eastAsia" w:ascii="Times New Roman" w:hAnsi="Times New Roman" w:eastAsia="宋体" w:cs="黑体"/>
                <w:b w:val="0"/>
                <w:color w:val="000000" w:themeColor="text1"/>
                <w:sz w:val="22"/>
                <w:szCs w:val="22"/>
                <w:lang w:val="en-US" w:eastAsia="zh-CN" w:bidi="ar-SA"/>
                <w14:textFill>
                  <w14:solidFill>
                    <w14:schemeClr w14:val="tx1"/>
                  </w14:solidFill>
                </w14:textFill>
              </w:rPr>
              <w:t>第一档3分，第二档2分，第三档1分，无该项不得分。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w:t>
            </w:r>
          </w:p>
          <w:p>
            <w:pPr>
              <w:jc w:val="center"/>
              <w:rPr>
                <w:rFonts w:hint="eastAsia" w:ascii="宋体" w:hAnsi="宋体" w:cs="宋体"/>
                <w:color w:val="000000"/>
                <w:sz w:val="24"/>
                <w:lang w:val="en-US" w:eastAsia="zh-CN"/>
              </w:rPr>
            </w:pPr>
            <w:r>
              <w:rPr>
                <w:rFonts w:hint="eastAsia" w:ascii="宋体" w:hAnsi="宋体" w:eastAsia="宋体" w:cs="宋体"/>
                <w:color w:val="000000"/>
                <w:sz w:val="24"/>
                <w:szCs w:val="24"/>
                <w:highlight w:val="none"/>
                <w:lang w:val="en-US" w:eastAsia="zh-CN"/>
              </w:rPr>
              <w:t>方案</w:t>
            </w:r>
          </w:p>
        </w:tc>
        <w:tc>
          <w:tcPr>
            <w:tcW w:w="756"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18</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lang w:val="en-US" w:eastAsia="zh-CN"/>
              </w:rPr>
            </w:pPr>
            <w:r>
              <w:rPr>
                <w:rFonts w:hint="eastAsia"/>
                <w:lang w:val="en-US" w:eastAsia="zh-CN"/>
              </w:rPr>
              <w:t>1.项目组织架构设置和管理人员配置描述，</w:t>
            </w:r>
            <w:r>
              <w:rPr>
                <w:rFonts w:hint="eastAsia" w:ascii="Times New Roman" w:hAnsi="Times New Roman" w:eastAsia="宋体" w:cs="黑体"/>
                <w:b w:val="0"/>
                <w:color w:val="auto"/>
                <w:sz w:val="22"/>
                <w:szCs w:val="22"/>
                <w:lang w:val="en-US" w:eastAsia="zh-CN" w:bidi="ar-SA"/>
              </w:rPr>
              <w:t>第一档3分，第二档2分，第三档1分。</w:t>
            </w:r>
            <w:r>
              <w:rPr>
                <w:rFonts w:hint="eastAsia"/>
                <w:lang w:val="en-US" w:eastAsia="zh-CN"/>
              </w:rPr>
              <w:t>未描述不得分。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p>
        </w:tc>
        <w:tc>
          <w:tcPr>
            <w:tcW w:w="756"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6211" w:type="dxa"/>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lang w:val="en-US" w:eastAsia="zh-CN"/>
              </w:rPr>
            </w:pPr>
            <w:r>
              <w:rPr>
                <w:rFonts w:hint="eastAsia"/>
                <w:lang w:val="en-US" w:eastAsia="zh-CN"/>
              </w:rPr>
              <w:t>2.货物产品采购生产交付计划进度安排描述，</w:t>
            </w:r>
            <w:r>
              <w:rPr>
                <w:rFonts w:hint="eastAsia" w:ascii="Times New Roman" w:hAnsi="Times New Roman" w:eastAsia="宋体" w:cs="黑体"/>
                <w:b w:val="0"/>
                <w:color w:val="auto"/>
                <w:sz w:val="22"/>
                <w:szCs w:val="22"/>
                <w:lang w:val="en-US" w:eastAsia="zh-CN" w:bidi="ar-SA"/>
              </w:rPr>
              <w:t>第一档3分，第二档2分，第三档1分。</w:t>
            </w:r>
            <w:r>
              <w:rPr>
                <w:rFonts w:hint="eastAsia"/>
                <w:lang w:val="en-US" w:eastAsia="zh-CN"/>
              </w:rPr>
              <w:t>未描述不得分。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p>
        </w:tc>
        <w:tc>
          <w:tcPr>
            <w:tcW w:w="756"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6211" w:type="dxa"/>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lang w:val="en-US" w:eastAsia="zh-CN"/>
              </w:rPr>
            </w:pPr>
            <w:r>
              <w:rPr>
                <w:rFonts w:hint="eastAsia"/>
                <w:lang w:val="en-US" w:eastAsia="zh-CN"/>
              </w:rPr>
              <w:t>3.货物产品生产质量控制和保障措施描述，</w:t>
            </w:r>
            <w:r>
              <w:rPr>
                <w:rFonts w:hint="eastAsia" w:ascii="Times New Roman" w:hAnsi="Times New Roman" w:eastAsia="宋体" w:cs="黑体"/>
                <w:b w:val="0"/>
                <w:color w:val="auto"/>
                <w:sz w:val="22"/>
                <w:szCs w:val="22"/>
                <w:lang w:val="en-US" w:eastAsia="zh-CN" w:bidi="ar-SA"/>
              </w:rPr>
              <w:t>第一档3分，第二档2分，第三档1分。</w:t>
            </w:r>
            <w:r>
              <w:rPr>
                <w:rFonts w:hint="eastAsia"/>
                <w:lang w:val="en-US" w:eastAsia="zh-CN"/>
              </w:rPr>
              <w:t>未描述不得分。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p>
        </w:tc>
        <w:tc>
          <w:tcPr>
            <w:tcW w:w="756"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6211" w:type="dxa"/>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lang w:val="en-US" w:eastAsia="zh-CN"/>
              </w:rPr>
            </w:pPr>
            <w:r>
              <w:rPr>
                <w:rFonts w:hint="eastAsia"/>
                <w:lang w:val="en-US" w:eastAsia="zh-CN"/>
              </w:rPr>
              <w:t>4.货物产品物流派送交付质量控制和保</w:t>
            </w:r>
            <w:bookmarkStart w:id="0" w:name="_GoBack"/>
            <w:bookmarkEnd w:id="0"/>
            <w:r>
              <w:rPr>
                <w:rFonts w:hint="eastAsia"/>
                <w:lang w:val="en-US" w:eastAsia="zh-CN"/>
              </w:rPr>
              <w:t>障措施描述，</w:t>
            </w:r>
            <w:r>
              <w:rPr>
                <w:rFonts w:hint="eastAsia" w:ascii="Times New Roman" w:hAnsi="Times New Roman" w:eastAsia="宋体" w:cs="黑体"/>
                <w:b w:val="0"/>
                <w:color w:val="auto"/>
                <w:sz w:val="22"/>
                <w:szCs w:val="22"/>
                <w:lang w:val="en-US" w:eastAsia="zh-CN" w:bidi="ar-SA"/>
              </w:rPr>
              <w:t>第一档3分，第二档2分，第三档1分。</w:t>
            </w:r>
            <w:r>
              <w:rPr>
                <w:rFonts w:hint="eastAsia"/>
                <w:lang w:val="en-US" w:eastAsia="zh-CN"/>
              </w:rPr>
              <w:t>未描述不得分。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p>
        </w:tc>
        <w:tc>
          <w:tcPr>
            <w:tcW w:w="756"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6211" w:type="dxa"/>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ascii="宋体" w:hAnsi="宋体" w:cs="宋体"/>
                <w:color w:val="auto"/>
                <w:sz w:val="24"/>
              </w:rPr>
            </w:pPr>
            <w:r>
              <w:rPr>
                <w:rFonts w:hint="eastAsia" w:ascii="宋体" w:hAnsi="宋体" w:eastAsia="宋体" w:cs="宋体"/>
                <w:spacing w:val="-1"/>
                <w:sz w:val="21"/>
                <w:szCs w:val="21"/>
                <w:lang w:val="en-US" w:eastAsia="zh-CN"/>
              </w:rPr>
              <w:t>5.</w:t>
            </w:r>
            <w:r>
              <w:rPr>
                <w:rFonts w:ascii="宋体" w:hAnsi="宋体" w:eastAsia="宋体" w:cs="宋体"/>
                <w:spacing w:val="-1"/>
                <w:sz w:val="21"/>
                <w:szCs w:val="21"/>
              </w:rPr>
              <w:t>根据供应商售后服务承诺及售后服务响应体系和保障措施的</w:t>
            </w:r>
            <w:r>
              <w:rPr>
                <w:rFonts w:ascii="宋体" w:hAnsi="宋体" w:eastAsia="宋体" w:cs="宋体"/>
                <w:sz w:val="21"/>
                <w:szCs w:val="21"/>
              </w:rPr>
              <w:t xml:space="preserve">合理性、完备性评分， </w:t>
            </w:r>
            <w:r>
              <w:rPr>
                <w:rFonts w:ascii="宋体" w:hAnsi="宋体" w:eastAsia="宋体" w:cs="宋体"/>
                <w:spacing w:val="-1"/>
                <w:sz w:val="21"/>
                <w:szCs w:val="21"/>
              </w:rPr>
              <w:t>主要参考指标包括整体售后服务方案、质量保证期限、维修服务队伍规模、</w:t>
            </w:r>
            <w:r>
              <w:rPr>
                <w:rFonts w:ascii="宋体" w:hAnsi="宋体" w:eastAsia="宋体" w:cs="宋体"/>
                <w:sz w:val="21"/>
                <w:szCs w:val="21"/>
              </w:rPr>
              <w:t xml:space="preserve">技术力量、 </w:t>
            </w:r>
            <w:r>
              <w:rPr>
                <w:rFonts w:ascii="宋体" w:hAnsi="宋体" w:eastAsia="宋体" w:cs="宋体"/>
                <w:spacing w:val="-8"/>
                <w:sz w:val="21"/>
                <w:szCs w:val="21"/>
              </w:rPr>
              <w:t>维修响应时间、</w:t>
            </w:r>
            <w:r>
              <w:rPr>
                <w:rFonts w:ascii="宋体" w:hAnsi="宋体" w:eastAsia="宋体" w:cs="宋体"/>
                <w:spacing w:val="-4"/>
                <w:sz w:val="21"/>
                <w:szCs w:val="21"/>
              </w:rPr>
              <w:t>配</w:t>
            </w:r>
            <w:r>
              <w:rPr>
                <w:rFonts w:hint="eastAsia"/>
                <w:lang w:val="en-US" w:eastAsia="zh-CN"/>
              </w:rPr>
              <w:t>件储备情况以及其它优惠的售后服务措施等进行综合评审：</w:t>
            </w:r>
            <w:r>
              <w:rPr>
                <w:rFonts w:hint="eastAsia" w:ascii="Times New Roman" w:hAnsi="Times New Roman" w:eastAsia="宋体" w:cs="黑体"/>
                <w:b w:val="0"/>
                <w:color w:val="auto"/>
                <w:sz w:val="22"/>
                <w:szCs w:val="22"/>
                <w:lang w:val="en-US" w:eastAsia="zh-CN" w:bidi="ar-SA"/>
              </w:rPr>
              <w:t>第一档3分，第二档2分，第三档1分。</w:t>
            </w:r>
            <w:r>
              <w:rPr>
                <w:rFonts w:hint="eastAsia"/>
                <w:lang w:val="en-US" w:eastAsia="zh-CN"/>
              </w:rPr>
              <w:t>未描述不得分。，未描述不得分。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p>
        </w:tc>
        <w:tc>
          <w:tcPr>
            <w:tcW w:w="75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6211" w:type="dxa"/>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hint="eastAsia"/>
                <w:lang w:val="en-US" w:eastAsia="zh-CN"/>
              </w:rPr>
            </w:pPr>
            <w:r>
              <w:rPr>
                <w:rFonts w:hint="eastAsia"/>
                <w:lang w:val="en-US" w:eastAsia="zh-CN"/>
              </w:rPr>
              <w:t>6.所投产品制造商获得“客户投诉管理体系认证证书”，认证范需包括： 【办公家具】的 木（质）制家具、软体家具的设计开发、生产、销售及服务所涉及的客户投诉管理活动，得 3分， 其它不得分。提供认证证书扫描件加盖公章和国家认证认可监督管理委员会网站查询截图。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restart"/>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商务</w:t>
            </w:r>
          </w:p>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部分</w:t>
            </w:r>
          </w:p>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20分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业绩</w:t>
            </w:r>
          </w:p>
          <w:p>
            <w:pPr>
              <w:jc w:val="center"/>
              <w:rPr>
                <w:rFonts w:hint="eastAsia" w:ascii="宋体" w:hAnsi="宋体" w:eastAsia="宋体" w:cs="宋体"/>
                <w:color w:val="000000"/>
                <w:sz w:val="24"/>
                <w:szCs w:val="24"/>
                <w:highlight w:val="none"/>
                <w:lang w:val="en-US" w:eastAsia="zh-CN"/>
              </w:rPr>
            </w:pPr>
          </w:p>
        </w:tc>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3</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ind w:leftChars="0"/>
              <w:jc w:val="left"/>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提供自2020年1月1日（以合同签订时间为准）以来，具有同类项目业绩合同原件或复印件。</w:t>
            </w:r>
          </w:p>
          <w:p>
            <w:pPr>
              <w:pStyle w:val="2"/>
              <w:numPr>
                <w:ilvl w:val="0"/>
                <w:numId w:val="0"/>
              </w:numPr>
              <w:ind w:leftChars="0"/>
              <w:jc w:val="left"/>
              <w:rPr>
                <w:rFonts w:hint="eastAsia" w:asciiTheme="minorHAnsi" w:hAnsiTheme="minorHAnsi" w:eastAsiaTheme="minorEastAsia" w:cstheme="minorBidi"/>
                <w:b w:val="0"/>
                <w:kern w:val="2"/>
                <w:sz w:val="21"/>
                <w:szCs w:val="24"/>
                <w:lang w:val="en-US" w:eastAsia="zh-CN" w:bidi="ar-SA"/>
              </w:rPr>
            </w:pPr>
            <w:r>
              <w:rPr>
                <w:rFonts w:hint="eastAsia" w:asciiTheme="minorHAnsi" w:hAnsiTheme="minorHAnsi" w:eastAsiaTheme="minorEastAsia" w:cstheme="minorBidi"/>
                <w:b w:val="0"/>
                <w:kern w:val="2"/>
                <w:sz w:val="21"/>
                <w:szCs w:val="24"/>
                <w:lang w:val="en-US" w:eastAsia="zh-CN" w:bidi="ar-SA"/>
              </w:rPr>
              <w:t>每提供一份得1分，最多得3分。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r>
              <w:rPr>
                <w:rFonts w:hint="eastAsia" w:ascii="宋体" w:hAnsi="宋体" w:cs="宋体"/>
                <w:color w:val="auto"/>
                <w:sz w:val="24"/>
              </w:rPr>
              <w:t>企业实力及信誉</w:t>
            </w:r>
          </w:p>
        </w:tc>
        <w:tc>
          <w:tcPr>
            <w:tcW w:w="756" w:type="dxa"/>
            <w:vMerge w:val="restart"/>
            <w:tcBorders>
              <w:top w:val="single" w:color="auto" w:sz="4" w:space="0"/>
              <w:left w:val="single" w:color="auto" w:sz="4" w:space="0"/>
              <w:right w:val="single" w:color="auto" w:sz="4" w:space="0"/>
            </w:tcBorders>
            <w:noWrap w:val="0"/>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12</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ind w:leftChars="0"/>
              <w:jc w:val="left"/>
              <w:rPr>
                <w:rFonts w:hint="eastAsia"/>
                <w:lang w:val="en-US" w:eastAsia="zh-CN"/>
              </w:rPr>
            </w:pPr>
            <w:r>
              <w:rPr>
                <w:rFonts w:hint="eastAsia" w:ascii="Times New Roman" w:hAnsi="Times New Roman" w:eastAsia="宋体" w:cs="黑体"/>
                <w:b w:val="0"/>
                <w:color w:val="auto"/>
                <w:sz w:val="22"/>
                <w:szCs w:val="22"/>
                <w:lang w:val="en-US" w:eastAsia="zh-CN" w:bidi="ar-SA"/>
              </w:rPr>
              <w:t>1.所供产品制造商取得有效的三大体系认证（指：ISO质量管理体系认证、职业健康管理体系认证、环境管理体系认证）证书（证书覆盖范围:办公家具、钢木家具、软体家具的设计、生产及相关管理活动），共3分，三证齐全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p>
        </w:tc>
        <w:tc>
          <w:tcPr>
            <w:tcW w:w="756"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6211" w:type="dxa"/>
            <w:tcBorders>
              <w:top w:val="single" w:color="auto" w:sz="4" w:space="0"/>
              <w:left w:val="single" w:color="auto" w:sz="4" w:space="0"/>
              <w:bottom w:val="single" w:color="auto" w:sz="4" w:space="0"/>
              <w:right w:val="single" w:color="auto" w:sz="4" w:space="0"/>
            </w:tcBorders>
            <w:noWrap w:val="0"/>
            <w:vAlign w:val="center"/>
          </w:tcPr>
          <w:p>
            <w:pPr>
              <w:spacing w:after="0"/>
              <w:jc w:val="left"/>
              <w:rPr>
                <w:rFonts w:hint="eastAsia" w:asciiTheme="minorHAnsi" w:hAnsiTheme="minorHAnsi" w:eastAsiaTheme="minorEastAsia" w:cstheme="minorBidi"/>
                <w:b w:val="0"/>
                <w:kern w:val="2"/>
                <w:sz w:val="21"/>
                <w:szCs w:val="24"/>
                <w:lang w:val="en-US" w:eastAsia="zh-CN" w:bidi="ar-SA"/>
              </w:rPr>
            </w:pPr>
            <w:r>
              <w:rPr>
                <w:rFonts w:hint="eastAsia" w:cstheme="minorBidi"/>
                <w:b w:val="0"/>
                <w:kern w:val="2"/>
                <w:sz w:val="21"/>
                <w:szCs w:val="24"/>
                <w:lang w:val="en-US" w:eastAsia="zh-CN" w:bidi="ar-SA"/>
              </w:rPr>
              <w:t>2.供货</w:t>
            </w:r>
            <w:r>
              <w:rPr>
                <w:rFonts w:hint="eastAsia" w:asciiTheme="minorHAnsi" w:hAnsiTheme="minorHAnsi" w:eastAsiaTheme="minorEastAsia" w:cstheme="minorBidi"/>
                <w:b w:val="0"/>
                <w:kern w:val="2"/>
                <w:sz w:val="21"/>
                <w:szCs w:val="24"/>
                <w:lang w:val="en-US" w:eastAsia="zh-CN" w:bidi="ar-SA"/>
              </w:rPr>
              <w:t>产品生产企业具有中国环境标志认证证书（人造板家具，软体家具，钢木家具，实木家具，金属家具，综合类木家具）每缺一项扣 0.5分，共计3分，扣完为止</w:t>
            </w:r>
            <w:r>
              <w:rPr>
                <w:rFonts w:hint="eastAsia" w:cstheme="minorBidi"/>
                <w:b w:val="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p>
        </w:tc>
        <w:tc>
          <w:tcPr>
            <w:tcW w:w="756"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621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after="0"/>
              <w:jc w:val="left"/>
              <w:rPr>
                <w:rFonts w:hint="eastAsia" w:cstheme="minorBidi"/>
                <w:b w:val="0"/>
                <w:kern w:val="2"/>
                <w:sz w:val="21"/>
                <w:szCs w:val="24"/>
                <w:lang w:val="en-US" w:eastAsia="zh-CN" w:bidi="ar-SA"/>
              </w:rPr>
            </w:pPr>
            <w:r>
              <w:rPr>
                <w:rFonts w:hint="eastAsia" w:cstheme="minorBidi"/>
                <w:b w:val="0"/>
                <w:kern w:val="2"/>
                <w:sz w:val="21"/>
                <w:szCs w:val="24"/>
                <w:lang w:val="en-US" w:eastAsia="zh-CN" w:bidi="ar-SA"/>
              </w:rPr>
              <w:t>3.供货</w:t>
            </w:r>
            <w:r>
              <w:rPr>
                <w:rFonts w:hint="eastAsia" w:asciiTheme="minorHAnsi" w:hAnsiTheme="minorHAnsi" w:eastAsiaTheme="minorEastAsia" w:cstheme="minorBidi"/>
                <w:b w:val="0"/>
                <w:kern w:val="2"/>
                <w:sz w:val="21"/>
                <w:szCs w:val="24"/>
                <w:lang w:val="en-US" w:eastAsia="zh-CN" w:bidi="ar-SA"/>
              </w:rPr>
              <w:t>产品生产企业具有中国环保产品认证证书（金属，软体，木质），共计3分，每缺一项扣 1分</w:t>
            </w:r>
            <w:r>
              <w:rPr>
                <w:rFonts w:hint="eastAsia" w:cstheme="minorBidi"/>
                <w:b w:val="0"/>
                <w:kern w:val="2"/>
                <w:sz w:val="21"/>
                <w:szCs w:val="24"/>
                <w:lang w:val="en-US" w:eastAsia="zh-CN" w:bidi="ar-SA"/>
              </w:rPr>
              <w:t>，</w:t>
            </w:r>
            <w:r>
              <w:rPr>
                <w:rFonts w:hint="eastAsia" w:asciiTheme="minorHAnsi" w:hAnsiTheme="minorHAnsi" w:eastAsiaTheme="minorEastAsia" w:cstheme="minorBidi"/>
                <w:b w:val="0"/>
                <w:kern w:val="2"/>
                <w:sz w:val="21"/>
                <w:szCs w:val="24"/>
                <w:lang w:val="en-US" w:eastAsia="zh-CN" w:bidi="ar-SA"/>
              </w:rPr>
              <w:t>扣完为止</w:t>
            </w:r>
            <w:r>
              <w:rPr>
                <w:rFonts w:hint="eastAsia" w:cstheme="minorBidi"/>
                <w:b w:val="0"/>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sz w:val="24"/>
                <w:szCs w:val="24"/>
                <w:highlight w:val="none"/>
                <w:lang w:val="en-US" w:eastAsia="zh-CN"/>
              </w:rPr>
            </w:pPr>
          </w:p>
        </w:tc>
        <w:tc>
          <w:tcPr>
            <w:tcW w:w="756"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6211"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ind w:leftChars="0"/>
              <w:jc w:val="left"/>
              <w:rPr>
                <w:rFonts w:hint="eastAsia" w:asciiTheme="minorHAnsi" w:hAnsiTheme="minorHAnsi" w:eastAsiaTheme="minorEastAsia" w:cstheme="minorBidi"/>
                <w:b w:val="0"/>
                <w:kern w:val="2"/>
                <w:sz w:val="21"/>
                <w:szCs w:val="24"/>
                <w:lang w:val="en-US" w:eastAsia="zh-CN" w:bidi="ar-SA"/>
              </w:rPr>
            </w:pPr>
            <w:r>
              <w:rPr>
                <w:rFonts w:hint="eastAsia" w:ascii="Times New Roman" w:hAnsi="Times New Roman" w:eastAsia="宋体" w:cs="黑体"/>
                <w:b w:val="0"/>
                <w:color w:val="auto"/>
                <w:sz w:val="22"/>
                <w:szCs w:val="22"/>
                <w:lang w:val="en-US" w:eastAsia="zh-CN" w:bidi="ar-SA"/>
              </w:rPr>
              <w:t>4.供货产品生产企业具有企业资信等级证书、重合同守信用企业、诚信经营示范单位、质量服务诚信单位、企业信用等级证书、诚信供应商、诚信经理人、诚信企业家每提供一个得0.5分，共计3分。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2"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lang w:val="en-US" w:eastAsia="zh-CN"/>
              </w:rPr>
            </w:pPr>
          </w:p>
        </w:tc>
        <w:tc>
          <w:tcPr>
            <w:tcW w:w="993"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rPr>
            </w:pPr>
            <w:r>
              <w:rPr>
                <w:rFonts w:hint="eastAsia" w:ascii="宋体" w:hAnsi="宋体" w:cs="宋体"/>
                <w:color w:val="auto"/>
                <w:sz w:val="24"/>
              </w:rPr>
              <w:t>综合</w:t>
            </w:r>
          </w:p>
          <w:p>
            <w:pPr>
              <w:jc w:val="center"/>
              <w:rPr>
                <w:rFonts w:hint="eastAsia" w:ascii="宋体" w:hAnsi="宋体" w:eastAsia="宋体" w:cs="宋体"/>
                <w:color w:val="000000"/>
                <w:sz w:val="24"/>
                <w:szCs w:val="24"/>
                <w:highlight w:val="none"/>
                <w:lang w:val="en-US" w:eastAsia="zh-CN"/>
              </w:rPr>
            </w:pPr>
            <w:r>
              <w:rPr>
                <w:rFonts w:hint="eastAsia" w:ascii="宋体" w:hAnsi="宋体" w:cs="宋体"/>
                <w:color w:val="auto"/>
                <w:sz w:val="24"/>
              </w:rPr>
              <w:t>评价</w:t>
            </w:r>
          </w:p>
        </w:tc>
        <w:tc>
          <w:tcPr>
            <w:tcW w:w="756" w:type="dxa"/>
            <w:tcBorders>
              <w:left w:val="single" w:color="auto" w:sz="4" w:space="0"/>
              <w:bottom w:val="single" w:color="auto" w:sz="4" w:space="0"/>
              <w:right w:val="single" w:color="auto" w:sz="4" w:space="0"/>
            </w:tcBorders>
            <w:noWrap w:val="0"/>
            <w:vAlign w:val="center"/>
          </w:tcPr>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5</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ind w:leftChars="0"/>
              <w:jc w:val="left"/>
              <w:rPr>
                <w:rFonts w:hint="eastAsia" w:ascii="Times New Roman" w:hAnsi="Times New Roman" w:eastAsia="宋体" w:cs="黑体"/>
                <w:b w:val="0"/>
                <w:color w:val="auto"/>
                <w:sz w:val="22"/>
                <w:szCs w:val="22"/>
                <w:lang w:val="en-US" w:eastAsia="zh-CN" w:bidi="ar-SA"/>
              </w:rPr>
            </w:pPr>
            <w:r>
              <w:rPr>
                <w:rFonts w:hint="eastAsia" w:ascii="Times New Roman" w:hAnsi="Times New Roman" w:eastAsia="宋体" w:cs="黑体"/>
                <w:b w:val="0"/>
                <w:color w:val="auto"/>
                <w:sz w:val="22"/>
                <w:szCs w:val="22"/>
                <w:lang w:val="en-US" w:eastAsia="zh-CN" w:bidi="ar-SA"/>
              </w:rPr>
              <w:t>技术能力实力配置优势，响应内容全面完整，材质样品优异情况比较。分三档，第一档5分，第二档3分，第三档1分。</w:t>
            </w:r>
          </w:p>
        </w:tc>
      </w:tr>
    </w:tbl>
    <w:p>
      <w:pPr>
        <w:pStyle w:val="8"/>
        <w:ind w:left="0" w:leftChars="0" w:firstLine="0" w:firstLineChars="0"/>
        <w:rPr>
          <w:rFonts w:hint="default" w:eastAsia="宋体" w:cs="Times New Roman"/>
          <w:color w:val="auto"/>
          <w:sz w:val="24"/>
          <w:szCs w:val="32"/>
          <w:lang w:val="en-US" w:eastAsia="zh-CN"/>
        </w:rPr>
      </w:pPr>
    </w:p>
    <w:p>
      <w:pPr>
        <w:pStyle w:val="4"/>
        <w:numPr>
          <w:ilvl w:val="0"/>
          <w:numId w:val="0"/>
        </w:numPr>
        <w:ind w:firstLine="482" w:firstLineChars="200"/>
        <w:jc w:val="both"/>
        <w:rPr>
          <w:rFonts w:hint="eastAsia" w:ascii="Times New Roman" w:eastAsia="宋体"/>
          <w:sz w:val="24"/>
          <w:szCs w:val="32"/>
        </w:rPr>
      </w:pPr>
    </w:p>
    <w:p>
      <w:pPr>
        <w:jc w:val="left"/>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6EEFA"/>
    <w:multiLevelType w:val="multilevel"/>
    <w:tmpl w:val="8956EEFA"/>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6E4F7646"/>
    <w:multiLevelType w:val="singleLevel"/>
    <w:tmpl w:val="6E4F7646"/>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YWI1YTcxOTY0Yjg1NThjM2QzYTQyNjAyNTk1MzEifQ=="/>
  </w:docVars>
  <w:rsids>
    <w:rsidRoot w:val="00000000"/>
    <w:rsid w:val="00E972B6"/>
    <w:rsid w:val="05A10BE7"/>
    <w:rsid w:val="0609094D"/>
    <w:rsid w:val="06AC73F7"/>
    <w:rsid w:val="09FE0BEA"/>
    <w:rsid w:val="0BAE46F7"/>
    <w:rsid w:val="0F647AC4"/>
    <w:rsid w:val="10375F2A"/>
    <w:rsid w:val="108E33E6"/>
    <w:rsid w:val="150B5EDD"/>
    <w:rsid w:val="15437E13"/>
    <w:rsid w:val="159606F5"/>
    <w:rsid w:val="16811788"/>
    <w:rsid w:val="18E45083"/>
    <w:rsid w:val="1AAB623F"/>
    <w:rsid w:val="1F1C3BAF"/>
    <w:rsid w:val="242130FE"/>
    <w:rsid w:val="244D16FF"/>
    <w:rsid w:val="26E33204"/>
    <w:rsid w:val="27F332EE"/>
    <w:rsid w:val="28BD4310"/>
    <w:rsid w:val="29B8007F"/>
    <w:rsid w:val="2AC82D3A"/>
    <w:rsid w:val="2AE676B4"/>
    <w:rsid w:val="2EF91874"/>
    <w:rsid w:val="39920D8E"/>
    <w:rsid w:val="3B8001E0"/>
    <w:rsid w:val="3CD22152"/>
    <w:rsid w:val="3E99447C"/>
    <w:rsid w:val="3EA742D8"/>
    <w:rsid w:val="3EDF4159"/>
    <w:rsid w:val="407D1B7C"/>
    <w:rsid w:val="4371297F"/>
    <w:rsid w:val="469C7200"/>
    <w:rsid w:val="47301481"/>
    <w:rsid w:val="48BC6A59"/>
    <w:rsid w:val="48F0650A"/>
    <w:rsid w:val="4C1635B0"/>
    <w:rsid w:val="4C900EB0"/>
    <w:rsid w:val="4D0C4372"/>
    <w:rsid w:val="4EC4124E"/>
    <w:rsid w:val="4EDD6607"/>
    <w:rsid w:val="50F814D6"/>
    <w:rsid w:val="515401EE"/>
    <w:rsid w:val="56530045"/>
    <w:rsid w:val="5757231E"/>
    <w:rsid w:val="598E57AF"/>
    <w:rsid w:val="5BF5778D"/>
    <w:rsid w:val="5CAF4ABE"/>
    <w:rsid w:val="5FE1582B"/>
    <w:rsid w:val="66166BD2"/>
    <w:rsid w:val="684830DC"/>
    <w:rsid w:val="697A2F79"/>
    <w:rsid w:val="6A4D41E9"/>
    <w:rsid w:val="6DBC6A8C"/>
    <w:rsid w:val="70EB6F9A"/>
    <w:rsid w:val="769D02A6"/>
    <w:rsid w:val="78306EF8"/>
    <w:rsid w:val="79892D64"/>
    <w:rsid w:val="7C18265F"/>
    <w:rsid w:val="7F66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tabs>
        <w:tab w:val="left" w:pos="432"/>
      </w:tabs>
      <w:adjustRightInd w:val="0"/>
      <w:snapToGrid w:val="0"/>
      <w:ind w:left="0" w:firstLine="0"/>
      <w:jc w:val="center"/>
      <w:outlineLvl w:val="0"/>
    </w:pPr>
    <w:rPr>
      <w:rFonts w:ascii="Arial" w:hAnsi="Arial" w:eastAsia="华文中宋"/>
      <w:b/>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480" w:lineRule="auto"/>
      <w:jc w:val="center"/>
    </w:pPr>
    <w:rPr>
      <w:rFonts w:ascii="宋体"/>
      <w:b/>
      <w:sz w:val="72"/>
      <w:szCs w:val="20"/>
    </w:rPr>
  </w:style>
  <w:style w:type="paragraph" w:styleId="4">
    <w:name w:val="Body Text First Indent"/>
    <w:basedOn w:val="3"/>
    <w:qFormat/>
    <w:uiPriority w:val="0"/>
    <w:pPr>
      <w:ind w:firstLine="420"/>
    </w:pPr>
    <w:rPr>
      <w:rFonts w:eastAsia="楷体_GB2312"/>
      <w:sz w:val="32"/>
      <w:szCs w:val="20"/>
    </w:rPr>
  </w:style>
  <w:style w:type="table" w:styleId="6">
    <w:name w:val="Table Grid"/>
    <w:basedOn w:val="5"/>
    <w:qFormat/>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Text1I2"/>
    <w:basedOn w:val="9"/>
    <w:qFormat/>
    <w:uiPriority w:val="0"/>
    <w:pPr>
      <w:tabs>
        <w:tab w:val="left" w:pos="630"/>
      </w:tabs>
      <w:spacing w:after="120"/>
      <w:ind w:left="420" w:leftChars="200" w:firstLine="420" w:firstLineChars="300"/>
      <w:jc w:val="both"/>
      <w:textAlignment w:val="baseline"/>
    </w:pPr>
    <w:rPr>
      <w:rFonts w:ascii="Verdana" w:hAnsi="Verdana"/>
    </w:rPr>
  </w:style>
  <w:style w:type="paragraph" w:customStyle="1" w:styleId="9">
    <w:name w:val="BodyTextIndent"/>
    <w:basedOn w:val="1"/>
    <w:qFormat/>
    <w:uiPriority w:val="0"/>
    <w:pPr>
      <w:ind w:firstLine="630" w:firstLineChars="300"/>
      <w:jc w:val="both"/>
      <w:textAlignment w:val="baseline"/>
    </w:pPr>
  </w:style>
  <w:style w:type="paragraph" w:customStyle="1" w:styleId="10">
    <w:name w:val="无间隔1"/>
    <w:qFormat/>
    <w:uiPriority w:val="1"/>
    <w:rPr>
      <w:rFonts w:ascii="Times New Roman" w:hAnsi="Times New Roman" w:eastAsia="宋体" w:cs="黑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2423</Words>
  <Characters>2680</Characters>
  <Lines>0</Lines>
  <Paragraphs>0</Paragraphs>
  <TotalTime>5</TotalTime>
  <ScaleCrop>false</ScaleCrop>
  <LinksUpToDate>false</LinksUpToDate>
  <CharactersWithSpaces>2716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2023-05-31T07:36:00Z</dcterms:created>
  <dc:creator>Administrator</dc:creator>
  <cp:lastModifiedBy>Administrator</cp:lastModifiedBy>
  <dcterms:modified xsi:type="dcterms:W3CDTF">2023-06-05T00:49:02Z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B46F87B4D2C448248C9D9EE0E901E355_13</vt:lpwstr>
  </property>
</Properties>
</file>