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48" w:rsidRDefault="003F4848" w:rsidP="003F4848">
      <w:pPr>
        <w:jc w:val="center"/>
        <w:outlineLvl w:val="0"/>
        <w:rPr>
          <w:rFonts w:ascii="宋体" w:hAnsi="宋体" w:cs="宋体"/>
          <w:b/>
          <w:bCs/>
          <w:kern w:val="44"/>
          <w:sz w:val="32"/>
          <w:szCs w:val="44"/>
        </w:rPr>
      </w:pPr>
      <w:bookmarkStart w:id="0" w:name="_Toc26738"/>
      <w:r>
        <w:rPr>
          <w:rFonts w:ascii="宋体" w:hAnsi="宋体" w:cs="宋体" w:hint="eastAsia"/>
          <w:b/>
          <w:bCs/>
          <w:kern w:val="44"/>
          <w:sz w:val="32"/>
          <w:szCs w:val="44"/>
        </w:rPr>
        <w:t>采购需求</w:t>
      </w:r>
      <w:bookmarkEnd w:id="0"/>
    </w:p>
    <w:p w:rsidR="003F4848" w:rsidRDefault="003F4848" w:rsidP="003F4848">
      <w:pPr>
        <w:widowControl/>
        <w:spacing w:line="360" w:lineRule="auto"/>
        <w:jc w:val="left"/>
        <w:rPr>
          <w:rFonts w:ascii="宋体" w:hAnsi="宋体" w:cs="宋体"/>
          <w:sz w:val="24"/>
        </w:rPr>
      </w:pPr>
      <w:r>
        <w:rPr>
          <w:rFonts w:ascii="宋体" w:hAnsi="宋体" w:cs="宋体" w:hint="eastAsia"/>
          <w:b/>
          <w:bCs/>
          <w:color w:val="000000"/>
          <w:kern w:val="0"/>
          <w:sz w:val="24"/>
        </w:rPr>
        <w:t xml:space="preserve">一、基本情况 </w:t>
      </w:r>
    </w:p>
    <w:p w:rsidR="003F4848" w:rsidRDefault="003F4848" w:rsidP="003F4848">
      <w:pPr>
        <w:widowControl/>
        <w:spacing w:line="360" w:lineRule="auto"/>
        <w:jc w:val="left"/>
        <w:rPr>
          <w:sz w:val="24"/>
        </w:rPr>
      </w:pPr>
      <w:r>
        <w:rPr>
          <w:rFonts w:ascii="宋体" w:hAnsi="宋体" w:cs="宋体" w:hint="eastAsia"/>
          <w:color w:val="000000"/>
          <w:kern w:val="0"/>
          <w:sz w:val="24"/>
        </w:rPr>
        <w:t xml:space="preserve">1.1 基本概况：本项目为河南省郑州市中级人民法院车辆定点维修项目，最终选择1家合格供应商为采购人提供定点维修保养服务。 </w:t>
      </w:r>
    </w:p>
    <w:p w:rsidR="003F4848" w:rsidRDefault="003F4848" w:rsidP="003F484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 采购内容：车辆的一、二级保养、小修、中修、大修、整车修理及维护，维修救援、24小时应急等相关服务。</w:t>
      </w:r>
    </w:p>
    <w:p w:rsidR="003F4848" w:rsidRDefault="003F4848" w:rsidP="003F484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1.3服务期限：1年。</w:t>
      </w:r>
    </w:p>
    <w:p w:rsidR="003F4848" w:rsidRDefault="003F4848" w:rsidP="003F484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1.4服务质量：符合国家标准和行业标准以及采购人相关要求。</w:t>
      </w:r>
    </w:p>
    <w:p w:rsidR="003F4848" w:rsidRDefault="003F4848" w:rsidP="003F4848">
      <w:pPr>
        <w:widowControl/>
        <w:spacing w:line="360" w:lineRule="auto"/>
        <w:jc w:val="left"/>
        <w:rPr>
          <w:sz w:val="24"/>
        </w:rPr>
      </w:pPr>
      <w:r>
        <w:rPr>
          <w:rFonts w:ascii="宋体" w:hAnsi="宋体" w:cs="宋体" w:hint="eastAsia"/>
          <w:color w:val="000000"/>
          <w:kern w:val="0"/>
          <w:sz w:val="24"/>
        </w:rPr>
        <w:t>1.5服务地点：采购人指定地点。</w:t>
      </w:r>
    </w:p>
    <w:p w:rsidR="003F4848" w:rsidRDefault="003F4848" w:rsidP="003F4848">
      <w:pPr>
        <w:widowControl/>
        <w:spacing w:line="360" w:lineRule="auto"/>
        <w:jc w:val="left"/>
        <w:rPr>
          <w:rFonts w:ascii="宋体" w:hAnsi="宋体" w:cs="宋体"/>
          <w:sz w:val="24"/>
        </w:rPr>
      </w:pPr>
      <w:r>
        <w:rPr>
          <w:rFonts w:ascii="宋体" w:hAnsi="宋体" w:cs="宋体" w:hint="eastAsia"/>
          <w:b/>
          <w:bCs/>
          <w:color w:val="000000"/>
          <w:kern w:val="0"/>
          <w:sz w:val="24"/>
        </w:rPr>
        <w:t xml:space="preserve">二、服务要求 </w:t>
      </w:r>
    </w:p>
    <w:p w:rsidR="003F4848" w:rsidRDefault="003F4848" w:rsidP="003F484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2.1 提供上门维修服务、紧急维修服务，郑州市范围内，维修响应到达时间不超过 2 小时； </w:t>
      </w:r>
    </w:p>
    <w:p w:rsidR="003F4848" w:rsidRDefault="003F4848" w:rsidP="003F484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2.2 维修企业有义务对采购人单位的驾驶人员进行相关的维修知识讲解和培训；</w:t>
      </w:r>
    </w:p>
    <w:p w:rsidR="003F4848" w:rsidRDefault="003F4848" w:rsidP="003F484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2.3 维修企业非经采购人书面同意不得将送修车辆转送其他企业维修； </w:t>
      </w:r>
    </w:p>
    <w:p w:rsidR="003F4848" w:rsidRDefault="003F4848" w:rsidP="003F484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2.4 维修车辆拆换的旧零部件，应根据采购人要求退回采购人处或交由维修企业自行处置；</w:t>
      </w:r>
    </w:p>
    <w:p w:rsidR="003F4848" w:rsidRDefault="003F4848" w:rsidP="003F484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2.5 维修企业严禁以试驾、检验修理质量等各种原因，擅自将采购人车辆驶离修理场所； </w:t>
      </w:r>
    </w:p>
    <w:p w:rsidR="003F4848" w:rsidRDefault="003F4848" w:rsidP="003F484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2.6 在车辆维修过程中，维修企业严禁以任何名义出现虚增项目、少修多收、巧立名目、多摊工时、虚开发票、弄虚作假等行为；</w:t>
      </w:r>
    </w:p>
    <w:p w:rsidR="003F4848" w:rsidRDefault="003F4848" w:rsidP="003F484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2.7 在郑州市城区内提供免费拖车、施救</w:t>
      </w:r>
    </w:p>
    <w:p w:rsidR="003F4848" w:rsidRDefault="003F4848" w:rsidP="003F4848">
      <w:pPr>
        <w:widowControl/>
        <w:spacing w:line="360" w:lineRule="auto"/>
        <w:jc w:val="left"/>
        <w:rPr>
          <w:rFonts w:ascii="宋体" w:hAnsi="宋体" w:cs="宋体"/>
          <w:sz w:val="24"/>
        </w:rPr>
      </w:pPr>
      <w:r>
        <w:rPr>
          <w:rFonts w:ascii="宋体" w:hAnsi="宋体" w:cs="宋体" w:hint="eastAsia"/>
          <w:b/>
          <w:bCs/>
          <w:color w:val="000000"/>
          <w:kern w:val="0"/>
          <w:sz w:val="24"/>
        </w:rPr>
        <w:t xml:space="preserve">三、质量、价格要求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3.1 所采用的零部件、配件等材料，必须有合法的进货渠道，必须使用原厂件；更换的附油</w:t>
      </w:r>
      <w:r w:rsidR="0080191D">
        <w:rPr>
          <w:rFonts w:ascii="宋体" w:hAnsi="宋体" w:cs="宋体" w:hint="eastAsia"/>
          <w:color w:val="000000"/>
          <w:kern w:val="0"/>
          <w:sz w:val="24"/>
        </w:rPr>
        <w:t>（机油、刹车油、变速箱油、</w:t>
      </w:r>
      <w:r w:rsidR="0081361F">
        <w:rPr>
          <w:rFonts w:ascii="宋体" w:hAnsi="宋体" w:cs="宋体" w:hint="eastAsia"/>
          <w:color w:val="000000"/>
          <w:kern w:val="0"/>
          <w:sz w:val="24"/>
        </w:rPr>
        <w:t>转向</w:t>
      </w:r>
      <w:r w:rsidR="0080191D">
        <w:rPr>
          <w:rFonts w:ascii="宋体" w:hAnsi="宋体" w:cs="宋体" w:hint="eastAsia"/>
          <w:color w:val="000000"/>
          <w:kern w:val="0"/>
          <w:sz w:val="24"/>
        </w:rPr>
        <w:t>助力油等）</w:t>
      </w:r>
      <w:r>
        <w:rPr>
          <w:rFonts w:ascii="宋体" w:hAnsi="宋体" w:cs="宋体" w:hint="eastAsia"/>
          <w:color w:val="000000"/>
          <w:kern w:val="0"/>
          <w:sz w:val="24"/>
        </w:rPr>
        <w:t xml:space="preserve">、轮胎等必须使用主流品牌，符合国家或部颁标准以及汽车维修相关标准，不得使用假冒伪劣产品或以次充好；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3.2 被修车辆达不到规定的质量标准和技术要求的，返修不得再次计价收费。车辆竣工出厂执行质量保证期制度，不能低于中华人民共和国交通部所颁布的《机动车维修管理规定》标准；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lastRenderedPageBreak/>
        <w:t xml:space="preserve">3.3 </w:t>
      </w:r>
      <w:r w:rsidR="0055719B">
        <w:rPr>
          <w:rFonts w:ascii="宋体" w:hAnsi="宋体" w:cs="宋体" w:hint="eastAsia"/>
          <w:color w:val="000000"/>
          <w:kern w:val="0"/>
          <w:sz w:val="24"/>
        </w:rPr>
        <w:t>在</w:t>
      </w:r>
      <w:r>
        <w:rPr>
          <w:rFonts w:ascii="宋体" w:hAnsi="宋体" w:cs="宋体" w:hint="eastAsia"/>
          <w:color w:val="000000"/>
          <w:kern w:val="0"/>
          <w:sz w:val="24"/>
        </w:rPr>
        <w:t xml:space="preserve">保障期限及车辆质量保障按照国家有关部门颁布的最新标准执行。在质量保证期内，因车辆维修质量问题给招标人或第三方造成的一切经济损失及法律责任，由定点维修企业自行负责；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3.4 车辆返修率要控制在5%以内，并建立汽车维修档案，认真记录车辆维修情况；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3.5 维修中发现其他故障，维修企业有义务主动告知采购人，若须增加维修项目或延长维修时间，应书面通知采购人并经采购人同意；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3.6 价格要求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投标报价应诚实守信，确保价格有保证，信誉度高，确定由于定点维修所能享受的优惠比例。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中标供应商在特定的时间内对社会举办的优惠活动，采购人有权参加其优惠活动并享受其优惠政策：汽车配件、服务质量等要符合国家标准，不得因价格优惠而减少优惠项目、降低产品质量。</w:t>
      </w:r>
    </w:p>
    <w:p w:rsidR="003F4848" w:rsidRDefault="003F4848" w:rsidP="003F4848">
      <w:pPr>
        <w:widowControl/>
        <w:spacing w:line="360" w:lineRule="auto"/>
        <w:jc w:val="left"/>
        <w:rPr>
          <w:rFonts w:ascii="宋体" w:hAnsi="宋体" w:cs="宋体"/>
          <w:sz w:val="24"/>
        </w:rPr>
      </w:pPr>
      <w:r>
        <w:rPr>
          <w:rFonts w:ascii="宋体" w:hAnsi="宋体" w:cs="宋体" w:hint="eastAsia"/>
          <w:b/>
          <w:bCs/>
          <w:color w:val="000000"/>
          <w:kern w:val="0"/>
          <w:sz w:val="24"/>
        </w:rPr>
        <w:t xml:space="preserve">四、验收方式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4.1 维修后经我方现场测试验收，双方检验认可后，由采购人出具“车辆维修完成验收单”需标明车辆维修的具体部位和消耗的材料、部件、计价情况、工时费及质量保证期，注明优惠事宜后交采购人经办人审核签字后，视为验收完成。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4.2 结算方式：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配件结算价按下列公式确定：结算价=配件实际发生的费用×投标人自报折扣率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工时结算价按下列公式确定：结算价=工时实际发生的时间×每小时工时费（按当地市场价）×投标人自报折扣率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投标人自报折扣优惠率视为对上述公式的理解，全面理解本招标文件的内容和要求，包括为完成本项目内容所需的全部费用。</w:t>
      </w:r>
    </w:p>
    <w:p w:rsidR="003F4848" w:rsidRDefault="003F4848" w:rsidP="003F4848">
      <w:pPr>
        <w:widowControl/>
        <w:spacing w:line="360" w:lineRule="auto"/>
        <w:jc w:val="left"/>
        <w:rPr>
          <w:rFonts w:ascii="宋体" w:hAnsi="宋体" w:cs="宋体"/>
          <w:sz w:val="24"/>
        </w:rPr>
      </w:pPr>
      <w:r>
        <w:rPr>
          <w:rFonts w:ascii="宋体" w:hAnsi="宋体" w:cs="宋体" w:hint="eastAsia"/>
          <w:b/>
          <w:bCs/>
          <w:color w:val="000000"/>
          <w:kern w:val="0"/>
          <w:sz w:val="24"/>
        </w:rPr>
        <w:t xml:space="preserve">五、其他要求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1、采购人将不定期的组织对中标供应商的物品质量、价格、服务的抽查和检查，中标供应商有义务予以配合，并提供方便；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2、定点维修服务有效期内，如发生下列情况，采购人有权单方面终止维修服务合同：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lastRenderedPageBreak/>
        <w:t xml:space="preserve">（1）在服务有效期内，累计 3 次以上（含 3 次），中标供应商夸大虚报或没有及时上报调整价格而造成定点维修价格提高的；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（2）中标供应商不履行协议所做出的价格优惠折扣；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（3）使用假冒伪劣产品作为配件的；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（4）定点维修服务期内我方若有质量及售后服务的投诉并经查属实的 5 次以上（含 5 次）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（5）服务期间内出现重大维修质量责任事故，被行业管理部门安全服务质量考核确定为不合格的。</w:t>
      </w:r>
    </w:p>
    <w:p w:rsidR="003F4848" w:rsidRDefault="003F4848" w:rsidP="003F4848">
      <w:pPr>
        <w:widowControl/>
        <w:spacing w:line="360" w:lineRule="auto"/>
        <w:jc w:val="left"/>
        <w:rPr>
          <w:rFonts w:ascii="宋体" w:hAnsi="宋体" w:cs="宋体"/>
          <w:sz w:val="24"/>
        </w:rPr>
      </w:pPr>
      <w:r>
        <w:rPr>
          <w:rFonts w:ascii="宋体" w:hAnsi="宋体" w:cs="宋体" w:hint="eastAsia"/>
          <w:b/>
          <w:bCs/>
          <w:color w:val="000000"/>
          <w:kern w:val="0"/>
          <w:sz w:val="24"/>
        </w:rPr>
        <w:t xml:space="preserve">六、项目风险承担 </w:t>
      </w:r>
    </w:p>
    <w:p w:rsidR="003F4848"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 xml:space="preserve">1、服务期限内，中标供应商的服务人员在执行服务中造成他人人身伤亡服务期限内财产损失的，由中标供应商处理，采购人不承担任何费用和法律责任。 </w:t>
      </w:r>
    </w:p>
    <w:p w:rsidR="003F4848" w:rsidRPr="00A42B5B" w:rsidRDefault="003F4848" w:rsidP="003F4848">
      <w:pPr>
        <w:widowControl/>
        <w:spacing w:line="360" w:lineRule="auto"/>
        <w:jc w:val="left"/>
        <w:rPr>
          <w:rFonts w:ascii="宋体" w:hAnsi="宋体" w:cs="宋体"/>
          <w:sz w:val="24"/>
        </w:rPr>
      </w:pPr>
      <w:r>
        <w:rPr>
          <w:rFonts w:ascii="宋体" w:hAnsi="宋体" w:cs="宋体" w:hint="eastAsia"/>
          <w:color w:val="000000"/>
          <w:kern w:val="0"/>
          <w:sz w:val="24"/>
        </w:rPr>
        <w:t>2、中标供应商在服务期限内违反国家相关法律法规，均由中标供应商负责处理，采购人不承担任何法律责任。</w:t>
      </w:r>
    </w:p>
    <w:p w:rsidR="003F4848" w:rsidRPr="003F4848" w:rsidRDefault="003F4848" w:rsidP="00F332A9">
      <w:pPr>
        <w:pStyle w:val="1"/>
        <w:jc w:val="center"/>
        <w:rPr>
          <w:rFonts w:ascii="宋体" w:hAnsi="宋体" w:cs="宋体"/>
          <w:sz w:val="32"/>
          <w:szCs w:val="32"/>
        </w:rPr>
      </w:pPr>
    </w:p>
    <w:p w:rsidR="00F332A9" w:rsidRDefault="00A42B5B" w:rsidP="00F332A9">
      <w:pPr>
        <w:pStyle w:val="1"/>
        <w:jc w:val="center"/>
        <w:rPr>
          <w:rFonts w:ascii="宋体" w:hAnsi="宋体" w:cs="宋体"/>
          <w:sz w:val="32"/>
          <w:szCs w:val="32"/>
        </w:rPr>
      </w:pPr>
      <w:r>
        <w:rPr>
          <w:rFonts w:ascii="宋体" w:hAnsi="宋体" w:cs="宋体" w:hint="eastAsia"/>
          <w:sz w:val="32"/>
          <w:szCs w:val="32"/>
        </w:rPr>
        <w:t>评分办法</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212"/>
        <w:gridCol w:w="1899"/>
        <w:gridCol w:w="4821"/>
      </w:tblGrid>
      <w:tr w:rsidR="00F332A9" w:rsidTr="00D66E26">
        <w:trPr>
          <w:trHeight w:val="397"/>
          <w:jc w:val="center"/>
        </w:trPr>
        <w:tc>
          <w:tcPr>
            <w:tcW w:w="2205" w:type="dxa"/>
            <w:gridSpan w:val="2"/>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t>条款号</w:t>
            </w:r>
          </w:p>
        </w:tc>
        <w:tc>
          <w:tcPr>
            <w:tcW w:w="1899" w:type="dxa"/>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t>条款内容</w:t>
            </w:r>
          </w:p>
        </w:tc>
        <w:tc>
          <w:tcPr>
            <w:tcW w:w="4821" w:type="dxa"/>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t>编列内容</w:t>
            </w:r>
          </w:p>
        </w:tc>
      </w:tr>
      <w:tr w:rsidR="00F332A9" w:rsidTr="00D66E26">
        <w:trPr>
          <w:jc w:val="center"/>
        </w:trPr>
        <w:tc>
          <w:tcPr>
            <w:tcW w:w="2205" w:type="dxa"/>
            <w:gridSpan w:val="2"/>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t>2.2.1</w:t>
            </w:r>
          </w:p>
        </w:tc>
        <w:tc>
          <w:tcPr>
            <w:tcW w:w="1899" w:type="dxa"/>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t>分值构成</w:t>
            </w:r>
          </w:p>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t>(总分100分)</w:t>
            </w:r>
          </w:p>
        </w:tc>
        <w:tc>
          <w:tcPr>
            <w:tcW w:w="4821" w:type="dxa"/>
            <w:vAlign w:val="center"/>
          </w:tcPr>
          <w:p w:rsidR="00F332A9" w:rsidRDefault="00F332A9" w:rsidP="00D66E26">
            <w:pPr>
              <w:adjustRightInd w:val="0"/>
              <w:spacing w:line="360" w:lineRule="auto"/>
              <w:textAlignment w:val="baseline"/>
              <w:rPr>
                <w:rFonts w:ascii="宋体" w:hAnsi="宋体" w:cs="宋体"/>
                <w:szCs w:val="21"/>
                <w:lang w:bidi="en-US"/>
              </w:rPr>
            </w:pPr>
            <w:r>
              <w:rPr>
                <w:rFonts w:ascii="宋体" w:hAnsi="宋体" w:cs="宋体" w:hint="eastAsia"/>
                <w:szCs w:val="21"/>
              </w:rPr>
              <w:t>最终报价得分：</w:t>
            </w:r>
            <w:r>
              <w:rPr>
                <w:rFonts w:ascii="宋体" w:hAnsi="宋体" w:cs="宋体" w:hint="eastAsia"/>
                <w:szCs w:val="21"/>
                <w:u w:val="single"/>
              </w:rPr>
              <w:t xml:space="preserve"> 20</w:t>
            </w:r>
            <w:r>
              <w:rPr>
                <w:rFonts w:ascii="宋体" w:hAnsi="宋体" w:cs="宋体" w:hint="eastAsia"/>
                <w:szCs w:val="21"/>
              </w:rPr>
              <w:t>分</w:t>
            </w:r>
          </w:p>
          <w:p w:rsidR="00F332A9" w:rsidRDefault="00F332A9" w:rsidP="00D66E26">
            <w:pPr>
              <w:adjustRightInd w:val="0"/>
              <w:spacing w:line="360" w:lineRule="auto"/>
              <w:textAlignment w:val="baseline"/>
              <w:rPr>
                <w:rFonts w:ascii="宋体" w:hAnsi="宋体" w:cs="宋体"/>
                <w:szCs w:val="21"/>
              </w:rPr>
            </w:pPr>
            <w:r>
              <w:rPr>
                <w:rFonts w:ascii="宋体" w:hAnsi="宋体" w:cs="宋体" w:hint="eastAsia"/>
                <w:szCs w:val="21"/>
                <w:lang w:bidi="en-US"/>
              </w:rPr>
              <w:t>商务部分：</w:t>
            </w:r>
            <w:r>
              <w:rPr>
                <w:rFonts w:ascii="宋体" w:hAnsi="宋体" w:cs="宋体" w:hint="eastAsia"/>
                <w:szCs w:val="21"/>
                <w:u w:val="single"/>
                <w:lang w:bidi="en-US"/>
              </w:rPr>
              <w:t>43</w:t>
            </w:r>
            <w:r>
              <w:rPr>
                <w:rFonts w:ascii="宋体" w:hAnsi="宋体" w:cs="宋体" w:hint="eastAsia"/>
                <w:szCs w:val="21"/>
              </w:rPr>
              <w:t>分</w:t>
            </w:r>
          </w:p>
          <w:p w:rsidR="00F332A9" w:rsidRDefault="00F332A9" w:rsidP="00D66E26">
            <w:pPr>
              <w:adjustRightInd w:val="0"/>
              <w:spacing w:line="360" w:lineRule="auto"/>
              <w:textAlignment w:val="baseline"/>
              <w:rPr>
                <w:rFonts w:ascii="宋体" w:hAnsi="宋体" w:cs="宋体"/>
                <w:szCs w:val="21"/>
              </w:rPr>
            </w:pPr>
            <w:r>
              <w:rPr>
                <w:rFonts w:ascii="宋体" w:hAnsi="宋体" w:cs="宋体" w:hint="eastAsia"/>
                <w:szCs w:val="21"/>
                <w:lang w:bidi="en-US"/>
              </w:rPr>
              <w:t>技术部分：</w:t>
            </w:r>
            <w:r>
              <w:rPr>
                <w:rFonts w:ascii="宋体" w:hAnsi="宋体" w:cs="宋体" w:hint="eastAsia"/>
                <w:szCs w:val="21"/>
                <w:u w:val="single"/>
              </w:rPr>
              <w:t>37</w:t>
            </w:r>
            <w:r>
              <w:rPr>
                <w:rFonts w:ascii="宋体" w:hAnsi="宋体" w:cs="宋体" w:hint="eastAsia"/>
                <w:szCs w:val="21"/>
              </w:rPr>
              <w:t>分</w:t>
            </w:r>
          </w:p>
        </w:tc>
      </w:tr>
      <w:tr w:rsidR="00F332A9" w:rsidTr="00D66E26">
        <w:trPr>
          <w:trHeight w:val="397"/>
          <w:jc w:val="center"/>
        </w:trPr>
        <w:tc>
          <w:tcPr>
            <w:tcW w:w="2205" w:type="dxa"/>
            <w:gridSpan w:val="2"/>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t>条款号</w:t>
            </w:r>
          </w:p>
        </w:tc>
        <w:tc>
          <w:tcPr>
            <w:tcW w:w="1899" w:type="dxa"/>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t>评分因素</w:t>
            </w:r>
          </w:p>
        </w:tc>
        <w:tc>
          <w:tcPr>
            <w:tcW w:w="4821" w:type="dxa"/>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t>评分标准</w:t>
            </w:r>
          </w:p>
        </w:tc>
      </w:tr>
      <w:tr w:rsidR="00F332A9" w:rsidTr="00D66E26">
        <w:trPr>
          <w:trHeight w:val="369"/>
          <w:jc w:val="center"/>
        </w:trPr>
        <w:tc>
          <w:tcPr>
            <w:tcW w:w="993" w:type="dxa"/>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t>2.2.2（1）</w:t>
            </w:r>
          </w:p>
        </w:tc>
        <w:tc>
          <w:tcPr>
            <w:tcW w:w="1212" w:type="dxa"/>
            <w:vAlign w:val="center"/>
          </w:tcPr>
          <w:p w:rsidR="00F332A9" w:rsidRDefault="00F332A9" w:rsidP="00D66E26">
            <w:pPr>
              <w:spacing w:line="360" w:lineRule="auto"/>
            </w:pPr>
            <w:r>
              <w:rPr>
                <w:rFonts w:hint="eastAsia"/>
              </w:rPr>
              <w:t>报价（折扣率）（</w:t>
            </w:r>
            <w:r>
              <w:rPr>
                <w:rFonts w:hint="eastAsia"/>
              </w:rPr>
              <w:t>20</w:t>
            </w:r>
            <w:r>
              <w:rPr>
                <w:rFonts w:hint="eastAsia"/>
              </w:rPr>
              <w:t>分）</w:t>
            </w:r>
          </w:p>
        </w:tc>
        <w:tc>
          <w:tcPr>
            <w:tcW w:w="6720" w:type="dxa"/>
            <w:gridSpan w:val="2"/>
            <w:vAlign w:val="center"/>
          </w:tcPr>
          <w:p w:rsidR="00F332A9" w:rsidRDefault="00F332A9" w:rsidP="00D66E26">
            <w:pPr>
              <w:spacing w:line="360" w:lineRule="auto"/>
              <w:rPr>
                <w:rFonts w:ascii="宋体" w:hAnsi="宋体" w:cs="宋体"/>
                <w:szCs w:val="21"/>
              </w:rPr>
            </w:pPr>
            <w:r>
              <w:rPr>
                <w:rFonts w:ascii="宋体" w:hAnsi="宋体" w:cs="宋体" w:hint="eastAsia"/>
                <w:szCs w:val="21"/>
              </w:rPr>
              <w:t>计算方法如下：</w:t>
            </w:r>
          </w:p>
          <w:p w:rsidR="00F332A9" w:rsidRDefault="00F332A9" w:rsidP="00D66E26">
            <w:pPr>
              <w:spacing w:line="360" w:lineRule="auto"/>
              <w:rPr>
                <w:rFonts w:ascii="宋体" w:hAnsi="宋体" w:cs="宋体"/>
                <w:szCs w:val="21"/>
              </w:rPr>
            </w:pPr>
            <w:r>
              <w:rPr>
                <w:rFonts w:ascii="宋体" w:hAnsi="宋体" w:cs="宋体" w:hint="eastAsia"/>
                <w:szCs w:val="21"/>
              </w:rPr>
              <w:t>评标基准值=有效供应商的最低评标报价（折扣率）</w:t>
            </w:r>
          </w:p>
          <w:p w:rsidR="00F332A9" w:rsidRDefault="00F332A9" w:rsidP="00D66E26">
            <w:pPr>
              <w:spacing w:line="360" w:lineRule="auto"/>
              <w:rPr>
                <w:rFonts w:ascii="宋体" w:hAnsi="宋体" w:cs="宋体"/>
                <w:szCs w:val="21"/>
              </w:rPr>
            </w:pPr>
            <w:r>
              <w:rPr>
                <w:rFonts w:ascii="宋体" w:hAnsi="宋体" w:cs="宋体" w:hint="eastAsia"/>
                <w:szCs w:val="21"/>
              </w:rPr>
              <w:t>投标报价得分=评标基准值/评标报价×20分</w:t>
            </w:r>
          </w:p>
          <w:p w:rsidR="00F332A9" w:rsidRDefault="00F332A9" w:rsidP="00D66E26">
            <w:pPr>
              <w:spacing w:line="360" w:lineRule="auto"/>
              <w:rPr>
                <w:rFonts w:ascii="宋体" w:hAnsi="宋体" w:cs="宋体"/>
                <w:szCs w:val="21"/>
              </w:rPr>
            </w:pPr>
            <w:r>
              <w:rPr>
                <w:rFonts w:ascii="宋体" w:hAnsi="宋体" w:cs="宋体" w:hint="eastAsia"/>
                <w:szCs w:val="21"/>
              </w:rPr>
              <w:t>注：1、有效供应商是指实质上响应采购文件要求并通过实质性审核未被否决投标的所有供应商</w:t>
            </w:r>
          </w:p>
          <w:p w:rsidR="00F332A9" w:rsidRDefault="00F332A9" w:rsidP="00D66E26">
            <w:pPr>
              <w:spacing w:line="360" w:lineRule="auto"/>
            </w:pPr>
            <w:r>
              <w:rPr>
                <w:rFonts w:ascii="宋体" w:hAnsi="宋体" w:cs="宋体" w:hint="eastAsia"/>
                <w:szCs w:val="21"/>
              </w:rPr>
              <w:t>2、依据《政府采购货物和服务招投标管理办法》（财政部令第87号）</w:t>
            </w:r>
            <w:r>
              <w:rPr>
                <w:rFonts w:ascii="宋体" w:hAnsi="宋体" w:cs="宋体" w:hint="eastAsia"/>
                <w:szCs w:val="21"/>
              </w:rPr>
              <w:lastRenderedPageBreak/>
              <w:t>第六十条规定，</w:t>
            </w:r>
            <w:r>
              <w:rPr>
                <w:rFonts w:ascii="宋体" w:hAnsi="宋体" w:cs="宋体"/>
                <w:color w:val="000000"/>
                <w:szCs w:val="21"/>
              </w:rPr>
              <w:t>评标委员会认为投标人的报价明显低于其他通过符合性审查投标人的报价，</w:t>
            </w:r>
            <w:r>
              <w:rPr>
                <w:rFonts w:ascii="宋体" w:hAnsi="宋体" w:cs="宋体" w:hint="eastAsia"/>
                <w:szCs w:val="21"/>
              </w:rPr>
              <w:t>，有可能影响产品质量或者不能诚信履约的，</w:t>
            </w:r>
            <w:r>
              <w:rPr>
                <w:rFonts w:ascii="宋体" w:hAnsi="宋体" w:cs="宋体"/>
                <w:color w:val="000000"/>
                <w:szCs w:val="21"/>
              </w:rPr>
              <w:t>应当要求其在评标现场合理的时间内提供书面说明，必要时提交相关证明材料</w:t>
            </w:r>
            <w:r>
              <w:rPr>
                <w:rFonts w:ascii="宋体" w:hAnsi="宋体" w:cs="宋体" w:hint="eastAsia"/>
                <w:szCs w:val="21"/>
              </w:rPr>
              <w:t>，否则作为无效投标处理。</w:t>
            </w:r>
          </w:p>
        </w:tc>
      </w:tr>
      <w:tr w:rsidR="00F332A9" w:rsidTr="00D66E26">
        <w:trPr>
          <w:trHeight w:val="1577"/>
          <w:jc w:val="center"/>
        </w:trPr>
        <w:tc>
          <w:tcPr>
            <w:tcW w:w="993" w:type="dxa"/>
            <w:vMerge w:val="restart"/>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lastRenderedPageBreak/>
              <w:t>2.2.2（2）</w:t>
            </w:r>
          </w:p>
        </w:tc>
        <w:tc>
          <w:tcPr>
            <w:tcW w:w="1212" w:type="dxa"/>
            <w:vMerge w:val="restart"/>
            <w:vAlign w:val="center"/>
          </w:tcPr>
          <w:p w:rsidR="00F332A9" w:rsidRDefault="00F332A9" w:rsidP="00D66E26">
            <w:pPr>
              <w:adjustRightInd w:val="0"/>
              <w:spacing w:line="360" w:lineRule="auto"/>
              <w:jc w:val="center"/>
              <w:textAlignment w:val="baseline"/>
              <w:rPr>
                <w:rFonts w:ascii="宋体" w:hAnsi="宋体" w:cs="宋体"/>
                <w:szCs w:val="21"/>
                <w:lang w:bidi="en-US"/>
              </w:rPr>
            </w:pPr>
            <w:r>
              <w:rPr>
                <w:rFonts w:ascii="宋体" w:hAnsi="宋体" w:cs="宋体" w:hint="eastAsia"/>
                <w:szCs w:val="21"/>
                <w:lang w:bidi="en-US"/>
              </w:rPr>
              <w:t>商务部分</w:t>
            </w:r>
          </w:p>
          <w:p w:rsidR="00F332A9" w:rsidRDefault="00F332A9" w:rsidP="00D66E26">
            <w:pPr>
              <w:adjustRightInd w:val="0"/>
              <w:spacing w:line="360" w:lineRule="auto"/>
              <w:jc w:val="center"/>
              <w:textAlignment w:val="baseline"/>
              <w:rPr>
                <w:rFonts w:ascii="宋体" w:hAnsi="宋体" w:cs="宋体"/>
                <w:szCs w:val="21"/>
                <w:lang w:bidi="en-US"/>
              </w:rPr>
            </w:pPr>
            <w:r>
              <w:rPr>
                <w:rFonts w:ascii="宋体" w:hAnsi="宋体" w:cs="宋体" w:hint="eastAsia"/>
                <w:szCs w:val="21"/>
                <w:lang w:bidi="en-US"/>
              </w:rPr>
              <w:t>（43分）</w:t>
            </w:r>
          </w:p>
        </w:tc>
        <w:tc>
          <w:tcPr>
            <w:tcW w:w="6720" w:type="dxa"/>
            <w:gridSpan w:val="2"/>
            <w:vAlign w:val="center"/>
          </w:tcPr>
          <w:p w:rsidR="00F332A9" w:rsidRDefault="00F332A9" w:rsidP="00D66E26">
            <w:pPr>
              <w:spacing w:line="360" w:lineRule="auto"/>
              <w:jc w:val="left"/>
              <w:rPr>
                <w:rFonts w:ascii="宋体" w:hAnsi="宋体" w:cs="宋体"/>
                <w:szCs w:val="21"/>
              </w:rPr>
            </w:pPr>
            <w:r>
              <w:rPr>
                <w:rFonts w:ascii="宋体" w:hAnsi="宋体" w:cs="宋体" w:hint="eastAsia"/>
                <w:szCs w:val="21"/>
              </w:rPr>
              <w:t>1.供应商业绩（0-6分）</w:t>
            </w:r>
          </w:p>
          <w:p w:rsidR="00F332A9" w:rsidRDefault="00F332A9" w:rsidP="00D66E26">
            <w:pPr>
              <w:spacing w:line="360" w:lineRule="auto"/>
              <w:jc w:val="left"/>
            </w:pPr>
            <w:r>
              <w:rPr>
                <w:rFonts w:hint="eastAsia"/>
              </w:rPr>
              <w:t>供应商</w:t>
            </w:r>
            <w:r>
              <w:rPr>
                <w:rFonts w:hint="eastAsia"/>
              </w:rPr>
              <w:t>2018</w:t>
            </w:r>
            <w:r>
              <w:rPr>
                <w:rFonts w:hint="eastAsia"/>
              </w:rPr>
              <w:t>年</w:t>
            </w:r>
            <w:r>
              <w:rPr>
                <w:rFonts w:hint="eastAsia"/>
              </w:rPr>
              <w:t>1</w:t>
            </w:r>
            <w:r>
              <w:rPr>
                <w:rFonts w:hint="eastAsia"/>
              </w:rPr>
              <w:t>月</w:t>
            </w:r>
            <w:r>
              <w:rPr>
                <w:rFonts w:hint="eastAsia"/>
              </w:rPr>
              <w:t>1</w:t>
            </w:r>
            <w:r>
              <w:rPr>
                <w:rFonts w:hint="eastAsia"/>
              </w:rPr>
              <w:t>日以来（以合同签订时间为准）承担过的类似车辆维修的，每有</w:t>
            </w:r>
            <w:r>
              <w:rPr>
                <w:rFonts w:hint="eastAsia"/>
              </w:rPr>
              <w:t>1</w:t>
            </w:r>
            <w:r>
              <w:rPr>
                <w:rFonts w:hint="eastAsia"/>
              </w:rPr>
              <w:t>份得</w:t>
            </w:r>
            <w:r>
              <w:rPr>
                <w:rFonts w:hint="eastAsia"/>
              </w:rPr>
              <w:t>2</w:t>
            </w:r>
            <w:r>
              <w:rPr>
                <w:rFonts w:hint="eastAsia"/>
              </w:rPr>
              <w:t>分，最高得</w:t>
            </w:r>
            <w:r>
              <w:rPr>
                <w:rFonts w:hint="eastAsia"/>
              </w:rPr>
              <w:t>6</w:t>
            </w:r>
            <w:r>
              <w:rPr>
                <w:rFonts w:hint="eastAsia"/>
              </w:rPr>
              <w:t>分</w:t>
            </w:r>
          </w:p>
          <w:p w:rsidR="00F332A9" w:rsidRDefault="00F332A9" w:rsidP="00D66E26">
            <w:pPr>
              <w:spacing w:line="360" w:lineRule="auto"/>
              <w:jc w:val="left"/>
              <w:rPr>
                <w:rFonts w:ascii="宋体" w:hAnsi="宋体" w:cs="宋体"/>
                <w:kern w:val="0"/>
                <w:szCs w:val="21"/>
              </w:rPr>
            </w:pPr>
            <w:r>
              <w:rPr>
                <w:rFonts w:hint="eastAsia"/>
              </w:rPr>
              <w:t>（注：评标时以投标文件中提供中标（成交）通知书、合同为准）</w:t>
            </w:r>
          </w:p>
        </w:tc>
      </w:tr>
      <w:tr w:rsidR="00F332A9" w:rsidTr="00D66E26">
        <w:trPr>
          <w:trHeight w:val="594"/>
          <w:jc w:val="center"/>
        </w:trPr>
        <w:tc>
          <w:tcPr>
            <w:tcW w:w="993"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1212" w:type="dxa"/>
            <w:vMerge/>
            <w:vAlign w:val="center"/>
          </w:tcPr>
          <w:p w:rsidR="00F332A9" w:rsidRDefault="00F332A9" w:rsidP="00D66E26">
            <w:pPr>
              <w:adjustRightInd w:val="0"/>
              <w:spacing w:line="360" w:lineRule="auto"/>
              <w:jc w:val="center"/>
              <w:textAlignment w:val="baseline"/>
              <w:rPr>
                <w:rFonts w:ascii="宋体" w:hAnsi="宋体" w:cs="宋体"/>
                <w:szCs w:val="21"/>
                <w:lang w:bidi="en-US"/>
              </w:rPr>
            </w:pPr>
          </w:p>
        </w:tc>
        <w:tc>
          <w:tcPr>
            <w:tcW w:w="6720" w:type="dxa"/>
            <w:gridSpan w:val="2"/>
            <w:vAlign w:val="center"/>
          </w:tcPr>
          <w:p w:rsidR="00F332A9" w:rsidRPr="0080191D" w:rsidRDefault="00F332A9" w:rsidP="00D00F77">
            <w:pPr>
              <w:spacing w:line="360" w:lineRule="auto"/>
              <w:jc w:val="left"/>
            </w:pPr>
            <w:r w:rsidRPr="0080191D">
              <w:rPr>
                <w:rFonts w:hint="eastAsia"/>
              </w:rPr>
              <w:t>2.</w:t>
            </w:r>
            <w:r w:rsidRPr="0080191D">
              <w:rPr>
                <w:rFonts w:hint="eastAsia"/>
              </w:rPr>
              <w:t>供应商的技术人员配备齐全、经验丰富得</w:t>
            </w:r>
            <w:r w:rsidRPr="0080191D">
              <w:rPr>
                <w:rFonts w:hint="eastAsia"/>
              </w:rPr>
              <w:t>4-6</w:t>
            </w:r>
            <w:r w:rsidRPr="0080191D">
              <w:rPr>
                <w:rFonts w:hint="eastAsia"/>
              </w:rPr>
              <w:t>分；较好得</w:t>
            </w:r>
            <w:r w:rsidRPr="0080191D">
              <w:rPr>
                <w:rFonts w:hint="eastAsia"/>
              </w:rPr>
              <w:t>2-4</w:t>
            </w:r>
            <w:r w:rsidRPr="0080191D">
              <w:rPr>
                <w:rFonts w:hint="eastAsia"/>
              </w:rPr>
              <w:t>分；一般得</w:t>
            </w:r>
            <w:r w:rsidRPr="0080191D">
              <w:rPr>
                <w:rFonts w:hint="eastAsia"/>
              </w:rPr>
              <w:t>1-2</w:t>
            </w:r>
            <w:r w:rsidRPr="0080191D">
              <w:rPr>
                <w:rFonts w:hint="eastAsia"/>
              </w:rPr>
              <w:t>分</w:t>
            </w:r>
            <w:r w:rsidR="0080191D" w:rsidRPr="0080191D">
              <w:rPr>
                <w:rFonts w:hint="eastAsia"/>
              </w:rPr>
              <w:t>（注：评标时以投标文件中提供的技术人员证书为准）</w:t>
            </w:r>
          </w:p>
        </w:tc>
      </w:tr>
      <w:tr w:rsidR="00F332A9" w:rsidTr="00D66E26">
        <w:trPr>
          <w:trHeight w:val="654"/>
          <w:jc w:val="center"/>
        </w:trPr>
        <w:tc>
          <w:tcPr>
            <w:tcW w:w="993"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1212" w:type="dxa"/>
            <w:vMerge/>
            <w:vAlign w:val="center"/>
          </w:tcPr>
          <w:p w:rsidR="00F332A9" w:rsidRDefault="00F332A9" w:rsidP="00D66E26">
            <w:pPr>
              <w:adjustRightInd w:val="0"/>
              <w:spacing w:line="360" w:lineRule="auto"/>
              <w:jc w:val="center"/>
              <w:textAlignment w:val="baseline"/>
              <w:rPr>
                <w:rFonts w:ascii="宋体" w:hAnsi="宋体" w:cs="宋体"/>
                <w:szCs w:val="21"/>
                <w:lang w:bidi="en-US"/>
              </w:rPr>
            </w:pPr>
          </w:p>
        </w:tc>
        <w:tc>
          <w:tcPr>
            <w:tcW w:w="6720" w:type="dxa"/>
            <w:gridSpan w:val="2"/>
            <w:vAlign w:val="center"/>
          </w:tcPr>
          <w:p w:rsidR="00F332A9" w:rsidRDefault="00F332A9" w:rsidP="00D66E26">
            <w:pPr>
              <w:spacing w:line="360" w:lineRule="auto"/>
              <w:jc w:val="left"/>
            </w:pPr>
            <w:r>
              <w:rPr>
                <w:rFonts w:hint="eastAsia"/>
              </w:rPr>
              <w:t>3.</w:t>
            </w:r>
            <w:r>
              <w:rPr>
                <w:rFonts w:hint="eastAsia"/>
              </w:rPr>
              <w:t>结合采购人的需求供应商拟投入的设备，设备齐全，满足维修需要得</w:t>
            </w:r>
            <w:r>
              <w:rPr>
                <w:rFonts w:hint="eastAsia"/>
              </w:rPr>
              <w:t>7-9</w:t>
            </w:r>
            <w:r>
              <w:rPr>
                <w:rFonts w:hint="eastAsia"/>
              </w:rPr>
              <w:t>分，较好得</w:t>
            </w:r>
            <w:r>
              <w:rPr>
                <w:rFonts w:hint="eastAsia"/>
              </w:rPr>
              <w:t>4-7</w:t>
            </w:r>
            <w:r>
              <w:rPr>
                <w:rFonts w:hint="eastAsia"/>
              </w:rPr>
              <w:t>分，一般得</w:t>
            </w:r>
            <w:r>
              <w:rPr>
                <w:rFonts w:hint="eastAsia"/>
              </w:rPr>
              <w:t>1-4</w:t>
            </w:r>
            <w:r>
              <w:rPr>
                <w:rFonts w:hint="eastAsia"/>
              </w:rPr>
              <w:t>分。提供设备购买票据或证明材料（不提供则不得分）</w:t>
            </w:r>
          </w:p>
        </w:tc>
      </w:tr>
      <w:tr w:rsidR="00F332A9" w:rsidTr="00D66E26">
        <w:trPr>
          <w:trHeight w:val="654"/>
          <w:jc w:val="center"/>
        </w:trPr>
        <w:tc>
          <w:tcPr>
            <w:tcW w:w="993"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1212" w:type="dxa"/>
            <w:vMerge/>
            <w:vAlign w:val="center"/>
          </w:tcPr>
          <w:p w:rsidR="00F332A9" w:rsidRDefault="00F332A9" w:rsidP="00D66E26">
            <w:pPr>
              <w:adjustRightInd w:val="0"/>
              <w:spacing w:line="360" w:lineRule="auto"/>
              <w:jc w:val="center"/>
              <w:textAlignment w:val="baseline"/>
              <w:rPr>
                <w:rFonts w:ascii="宋体" w:hAnsi="宋体" w:cs="宋体"/>
                <w:szCs w:val="21"/>
                <w:lang w:bidi="en-US"/>
              </w:rPr>
            </w:pPr>
          </w:p>
        </w:tc>
        <w:tc>
          <w:tcPr>
            <w:tcW w:w="6720" w:type="dxa"/>
            <w:gridSpan w:val="2"/>
            <w:vAlign w:val="center"/>
          </w:tcPr>
          <w:p w:rsidR="00F332A9" w:rsidRDefault="00F332A9" w:rsidP="00D66E26">
            <w:pPr>
              <w:spacing w:line="360" w:lineRule="auto"/>
              <w:jc w:val="left"/>
            </w:pPr>
            <w:r>
              <w:rPr>
                <w:rFonts w:hint="eastAsia"/>
              </w:rPr>
              <w:t>4.</w:t>
            </w:r>
            <w:r>
              <w:rPr>
                <w:rFonts w:hint="eastAsia"/>
              </w:rPr>
              <w:t>地理位置（</w:t>
            </w:r>
            <w:r>
              <w:rPr>
                <w:rFonts w:hint="eastAsia"/>
              </w:rPr>
              <w:t>0-5</w:t>
            </w:r>
            <w:r>
              <w:rPr>
                <w:rFonts w:hint="eastAsia"/>
              </w:rPr>
              <w:t>分）</w:t>
            </w:r>
          </w:p>
          <w:p w:rsidR="00F332A9" w:rsidRDefault="00F332A9" w:rsidP="0080191D">
            <w:pPr>
              <w:spacing w:line="360" w:lineRule="auto"/>
              <w:jc w:val="left"/>
            </w:pPr>
            <w:r>
              <w:rPr>
                <w:rFonts w:hint="eastAsia"/>
              </w:rPr>
              <w:t>供应商经营场地距离采购人单位地址</w:t>
            </w:r>
            <w:r>
              <w:rPr>
                <w:rFonts w:hint="eastAsia"/>
              </w:rPr>
              <w:t>3</w:t>
            </w:r>
            <w:r>
              <w:rPr>
                <w:rFonts w:hint="eastAsia"/>
              </w:rPr>
              <w:t>公里（含）内的得</w:t>
            </w:r>
            <w:r>
              <w:rPr>
                <w:rFonts w:hint="eastAsia"/>
              </w:rPr>
              <w:t>5</w:t>
            </w:r>
            <w:r>
              <w:rPr>
                <w:rFonts w:hint="eastAsia"/>
              </w:rPr>
              <w:t>分，距离</w:t>
            </w:r>
            <w:r>
              <w:rPr>
                <w:rFonts w:hint="eastAsia"/>
              </w:rPr>
              <w:t>3-5</w:t>
            </w:r>
            <w:r>
              <w:rPr>
                <w:rFonts w:hint="eastAsia"/>
              </w:rPr>
              <w:t>公里</w:t>
            </w:r>
            <w:r>
              <w:rPr>
                <w:rFonts w:hint="eastAsia"/>
              </w:rPr>
              <w:t>(</w:t>
            </w:r>
            <w:r>
              <w:rPr>
                <w:rFonts w:hint="eastAsia"/>
              </w:rPr>
              <w:t>含）的得</w:t>
            </w:r>
            <w:r>
              <w:rPr>
                <w:rFonts w:hint="eastAsia"/>
              </w:rPr>
              <w:t>3</w:t>
            </w:r>
            <w:r>
              <w:rPr>
                <w:rFonts w:hint="eastAsia"/>
              </w:rPr>
              <w:t>分，</w:t>
            </w:r>
            <w:r w:rsidR="00E7332B">
              <w:rPr>
                <w:rFonts w:hint="eastAsia"/>
              </w:rPr>
              <w:t>超过</w:t>
            </w:r>
            <w:r w:rsidR="0055719B">
              <w:rPr>
                <w:rFonts w:hint="eastAsia"/>
              </w:rPr>
              <w:t>5</w:t>
            </w:r>
            <w:r w:rsidR="00E7332B">
              <w:rPr>
                <w:rFonts w:hint="eastAsia"/>
              </w:rPr>
              <w:t>公里</w:t>
            </w:r>
            <w:r>
              <w:rPr>
                <w:rFonts w:hint="eastAsia"/>
              </w:rPr>
              <w:t>的不得分。</w:t>
            </w:r>
            <w:r>
              <w:rPr>
                <w:rFonts w:hint="eastAsia"/>
              </w:rPr>
              <w:t>(</w:t>
            </w:r>
            <w:r>
              <w:rPr>
                <w:rFonts w:hint="eastAsia"/>
              </w:rPr>
              <w:t>以招标人地址到各投标人经营场地直线距离为准，提供证明材料，不得以分厂或分公司计算</w:t>
            </w:r>
            <w:r>
              <w:rPr>
                <w:rFonts w:hint="eastAsia"/>
              </w:rPr>
              <w:t>)</w:t>
            </w:r>
          </w:p>
        </w:tc>
      </w:tr>
      <w:tr w:rsidR="00F332A9" w:rsidTr="00D66E26">
        <w:trPr>
          <w:trHeight w:val="595"/>
          <w:jc w:val="center"/>
        </w:trPr>
        <w:tc>
          <w:tcPr>
            <w:tcW w:w="993"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1212" w:type="dxa"/>
            <w:vMerge/>
            <w:vAlign w:val="center"/>
          </w:tcPr>
          <w:p w:rsidR="00F332A9" w:rsidRDefault="00F332A9" w:rsidP="00D66E26">
            <w:pPr>
              <w:adjustRightInd w:val="0"/>
              <w:spacing w:line="360" w:lineRule="auto"/>
              <w:jc w:val="center"/>
              <w:textAlignment w:val="baseline"/>
              <w:rPr>
                <w:rFonts w:ascii="宋体" w:hAnsi="宋体" w:cs="宋体"/>
                <w:szCs w:val="21"/>
                <w:lang w:bidi="en-US"/>
              </w:rPr>
            </w:pPr>
          </w:p>
        </w:tc>
        <w:tc>
          <w:tcPr>
            <w:tcW w:w="6720" w:type="dxa"/>
            <w:gridSpan w:val="2"/>
            <w:vAlign w:val="center"/>
          </w:tcPr>
          <w:p w:rsidR="00F332A9" w:rsidRDefault="00F332A9" w:rsidP="00D66E26">
            <w:pPr>
              <w:spacing w:line="360" w:lineRule="auto"/>
              <w:jc w:val="left"/>
            </w:pPr>
            <w:r>
              <w:rPr>
                <w:rFonts w:hint="eastAsia"/>
              </w:rPr>
              <w:t>5.</w:t>
            </w:r>
            <w:r>
              <w:rPr>
                <w:rFonts w:hint="eastAsia"/>
              </w:rPr>
              <w:t>办公、经营场所（</w:t>
            </w:r>
            <w:r>
              <w:rPr>
                <w:rFonts w:hint="eastAsia"/>
              </w:rPr>
              <w:t>9</w:t>
            </w:r>
            <w:r>
              <w:rPr>
                <w:rFonts w:hint="eastAsia"/>
              </w:rPr>
              <w:t>分）</w:t>
            </w:r>
          </w:p>
          <w:p w:rsidR="00F332A9" w:rsidRDefault="00F332A9" w:rsidP="00D66E26">
            <w:pPr>
              <w:spacing w:line="360" w:lineRule="auto"/>
              <w:jc w:val="left"/>
            </w:pPr>
            <w:r>
              <w:rPr>
                <w:rFonts w:hint="eastAsia"/>
              </w:rPr>
              <w:t>（</w:t>
            </w:r>
            <w:r>
              <w:rPr>
                <w:rFonts w:hint="eastAsia"/>
              </w:rPr>
              <w:t>1</w:t>
            </w:r>
            <w:r>
              <w:rPr>
                <w:rFonts w:hint="eastAsia"/>
              </w:rPr>
              <w:t>）生产厂房面积最低为</w:t>
            </w:r>
            <w:r>
              <w:rPr>
                <w:rFonts w:hint="eastAsia"/>
              </w:rPr>
              <w:t>200</w:t>
            </w:r>
            <w:r>
              <w:rPr>
                <w:rFonts w:hint="eastAsia"/>
              </w:rPr>
              <w:t>㎡得基本分</w:t>
            </w:r>
            <w:r>
              <w:rPr>
                <w:rFonts w:hint="eastAsia"/>
              </w:rPr>
              <w:t>2</w:t>
            </w:r>
            <w:r>
              <w:rPr>
                <w:rFonts w:hint="eastAsia"/>
              </w:rPr>
              <w:t>分。每增加</w:t>
            </w:r>
            <w:r>
              <w:rPr>
                <w:rFonts w:hint="eastAsia"/>
              </w:rPr>
              <w:t>50m2</w:t>
            </w:r>
            <w:r>
              <w:rPr>
                <w:rFonts w:hint="eastAsia"/>
              </w:rPr>
              <w:t>在基本分基础上加</w:t>
            </w:r>
            <w:r>
              <w:rPr>
                <w:rFonts w:hint="eastAsia"/>
              </w:rPr>
              <w:t>1</w:t>
            </w:r>
            <w:r>
              <w:rPr>
                <w:rFonts w:hint="eastAsia"/>
              </w:rPr>
              <w:t>分，本项最高得</w:t>
            </w:r>
            <w:r>
              <w:rPr>
                <w:rFonts w:hint="eastAsia"/>
              </w:rPr>
              <w:t>3</w:t>
            </w:r>
            <w:r>
              <w:rPr>
                <w:rFonts w:hint="eastAsia"/>
              </w:rPr>
              <w:t>分，不足</w:t>
            </w:r>
            <w:r>
              <w:rPr>
                <w:rFonts w:hint="eastAsia"/>
              </w:rPr>
              <w:t>50</w:t>
            </w:r>
            <w:r>
              <w:rPr>
                <w:rFonts w:hint="eastAsia"/>
              </w:rPr>
              <w:t>㎡不加分。</w:t>
            </w:r>
          </w:p>
          <w:p w:rsidR="00F332A9" w:rsidRDefault="00F332A9" w:rsidP="00D66E26">
            <w:pPr>
              <w:spacing w:line="360" w:lineRule="auto"/>
              <w:jc w:val="left"/>
            </w:pPr>
            <w:r>
              <w:rPr>
                <w:rFonts w:hint="eastAsia"/>
              </w:rPr>
              <w:t>（</w:t>
            </w:r>
            <w:r>
              <w:rPr>
                <w:rFonts w:hint="eastAsia"/>
              </w:rPr>
              <w:t>2</w:t>
            </w:r>
            <w:r>
              <w:rPr>
                <w:rFonts w:hint="eastAsia"/>
              </w:rPr>
              <w:t>）接待室面积≥</w:t>
            </w:r>
            <w:r>
              <w:rPr>
                <w:rFonts w:hint="eastAsia"/>
              </w:rPr>
              <w:t>20</w:t>
            </w:r>
            <w:r>
              <w:rPr>
                <w:rFonts w:hint="eastAsia"/>
              </w:rPr>
              <w:t>㎡得</w:t>
            </w:r>
            <w:r>
              <w:rPr>
                <w:rFonts w:hint="eastAsia"/>
              </w:rPr>
              <w:t>2</w:t>
            </w:r>
            <w:r>
              <w:rPr>
                <w:rFonts w:hint="eastAsia"/>
              </w:rPr>
              <w:t>分，整洁明亮，并有客户休息设施得</w:t>
            </w:r>
            <w:r>
              <w:rPr>
                <w:rFonts w:hint="eastAsia"/>
              </w:rPr>
              <w:t>1</w:t>
            </w:r>
            <w:r>
              <w:rPr>
                <w:rFonts w:hint="eastAsia"/>
              </w:rPr>
              <w:t>分。</w:t>
            </w:r>
          </w:p>
          <w:p w:rsidR="00F332A9" w:rsidRDefault="00F332A9" w:rsidP="00D66E26">
            <w:pPr>
              <w:spacing w:line="360" w:lineRule="auto"/>
              <w:jc w:val="left"/>
            </w:pPr>
            <w:r>
              <w:rPr>
                <w:rFonts w:hint="eastAsia"/>
              </w:rPr>
              <w:t>（</w:t>
            </w:r>
            <w:r>
              <w:rPr>
                <w:rFonts w:hint="eastAsia"/>
              </w:rPr>
              <w:t>3</w:t>
            </w:r>
            <w:r>
              <w:rPr>
                <w:rFonts w:hint="eastAsia"/>
              </w:rPr>
              <w:t>）维修停车场面积最低为</w:t>
            </w:r>
            <w:r>
              <w:rPr>
                <w:rFonts w:hint="eastAsia"/>
              </w:rPr>
              <w:t>100</w:t>
            </w:r>
            <w:r>
              <w:rPr>
                <w:rFonts w:hint="eastAsia"/>
              </w:rPr>
              <w:t>㎡得基本分</w:t>
            </w:r>
            <w:r>
              <w:rPr>
                <w:rFonts w:hint="eastAsia"/>
              </w:rPr>
              <w:t>2</w:t>
            </w:r>
            <w:r>
              <w:rPr>
                <w:rFonts w:hint="eastAsia"/>
              </w:rPr>
              <w:t>分</w:t>
            </w:r>
            <w:r>
              <w:rPr>
                <w:rFonts w:hint="eastAsia"/>
              </w:rPr>
              <w:t>,</w:t>
            </w:r>
            <w:r>
              <w:rPr>
                <w:rFonts w:hint="eastAsia"/>
              </w:rPr>
              <w:t>每增加</w:t>
            </w:r>
            <w:r>
              <w:rPr>
                <w:rFonts w:hint="eastAsia"/>
              </w:rPr>
              <w:t>50</w:t>
            </w:r>
            <w:r>
              <w:rPr>
                <w:rFonts w:hint="eastAsia"/>
              </w:rPr>
              <w:t>㎡在基本分基础上加</w:t>
            </w:r>
            <w:r>
              <w:rPr>
                <w:rFonts w:hint="eastAsia"/>
              </w:rPr>
              <w:t>1</w:t>
            </w:r>
            <w:r>
              <w:rPr>
                <w:rFonts w:hint="eastAsia"/>
              </w:rPr>
              <w:t>分，不足</w:t>
            </w:r>
            <w:r>
              <w:rPr>
                <w:rFonts w:hint="eastAsia"/>
              </w:rPr>
              <w:t>50</w:t>
            </w:r>
            <w:r>
              <w:rPr>
                <w:rFonts w:hint="eastAsia"/>
              </w:rPr>
              <w:t>㎡不加分，本项最高得</w:t>
            </w:r>
            <w:r>
              <w:rPr>
                <w:rFonts w:hint="eastAsia"/>
              </w:rPr>
              <w:t>3</w:t>
            </w:r>
            <w:r>
              <w:rPr>
                <w:rFonts w:hint="eastAsia"/>
              </w:rPr>
              <w:t>分。</w:t>
            </w:r>
          </w:p>
          <w:p w:rsidR="00F332A9" w:rsidRDefault="00F332A9" w:rsidP="00D66E26">
            <w:pPr>
              <w:spacing w:line="360" w:lineRule="auto"/>
              <w:jc w:val="left"/>
            </w:pPr>
            <w:r>
              <w:rPr>
                <w:rFonts w:hint="eastAsia"/>
              </w:rPr>
              <w:t>提供房屋租赁合同或房屋购置证明和场地的实景图片。</w:t>
            </w:r>
          </w:p>
        </w:tc>
      </w:tr>
      <w:tr w:rsidR="00F332A9" w:rsidTr="00D66E26">
        <w:trPr>
          <w:trHeight w:val="594"/>
          <w:jc w:val="center"/>
        </w:trPr>
        <w:tc>
          <w:tcPr>
            <w:tcW w:w="993"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1212" w:type="dxa"/>
            <w:vMerge/>
            <w:vAlign w:val="center"/>
          </w:tcPr>
          <w:p w:rsidR="00F332A9" w:rsidRDefault="00F332A9" w:rsidP="00D66E26">
            <w:pPr>
              <w:adjustRightInd w:val="0"/>
              <w:spacing w:line="360" w:lineRule="auto"/>
              <w:jc w:val="center"/>
              <w:textAlignment w:val="baseline"/>
              <w:rPr>
                <w:rFonts w:ascii="宋体" w:hAnsi="宋体" w:cs="宋体"/>
                <w:szCs w:val="21"/>
                <w:lang w:bidi="en-US"/>
              </w:rPr>
            </w:pPr>
          </w:p>
        </w:tc>
        <w:tc>
          <w:tcPr>
            <w:tcW w:w="6720" w:type="dxa"/>
            <w:gridSpan w:val="2"/>
            <w:vAlign w:val="center"/>
          </w:tcPr>
          <w:p w:rsidR="00F332A9" w:rsidRDefault="00F332A9" w:rsidP="00D66E26">
            <w:pPr>
              <w:pStyle w:val="Default"/>
              <w:spacing w:line="360" w:lineRule="auto"/>
              <w:rPr>
                <w:rFonts w:hAnsi="宋体"/>
                <w:color w:val="auto"/>
                <w:kern w:val="2"/>
                <w:sz w:val="21"/>
                <w:szCs w:val="21"/>
              </w:rPr>
            </w:pPr>
            <w:r>
              <w:rPr>
                <w:rFonts w:hAnsi="宋体" w:hint="eastAsia"/>
                <w:color w:val="auto"/>
                <w:kern w:val="2"/>
                <w:sz w:val="21"/>
                <w:szCs w:val="21"/>
              </w:rPr>
              <w:t>6.售后服务承诺（0-8分）</w:t>
            </w:r>
          </w:p>
          <w:p w:rsidR="00F332A9" w:rsidRDefault="00F332A9" w:rsidP="00D66E26">
            <w:pPr>
              <w:spacing w:line="360" w:lineRule="auto"/>
              <w:jc w:val="left"/>
              <w:rPr>
                <w:rFonts w:ascii="宋体" w:hAnsi="宋体" w:cs="宋体"/>
                <w:kern w:val="0"/>
                <w:szCs w:val="21"/>
              </w:rPr>
            </w:pPr>
            <w:r>
              <w:rPr>
                <w:rFonts w:ascii="宋体" w:hAnsi="宋体" w:cs="宋体"/>
                <w:kern w:val="0"/>
                <w:szCs w:val="21"/>
              </w:rPr>
              <w:t>根据各供应商提供的服务承诺，内容是否完整（包括承诺不使用假冒伪劣配件、不擅自抬高收费价格、未经送修方同意，不将车辆交由其他修理单位维修等内容），考虑是否周全，措施是否到位，针对性是否很强，是否完全能满足采购人需要等内容进行评审</w:t>
            </w:r>
          </w:p>
          <w:p w:rsidR="00F332A9" w:rsidRDefault="00F332A9" w:rsidP="00D66E26">
            <w:pPr>
              <w:spacing w:line="360" w:lineRule="auto"/>
              <w:jc w:val="left"/>
              <w:rPr>
                <w:rFonts w:ascii="宋体" w:hAnsi="宋体" w:cs="宋体"/>
                <w:kern w:val="0"/>
                <w:szCs w:val="21"/>
              </w:rPr>
            </w:pPr>
            <w:r>
              <w:rPr>
                <w:rFonts w:ascii="宋体" w:hAnsi="宋体" w:cs="宋体"/>
                <w:kern w:val="0"/>
                <w:szCs w:val="21"/>
              </w:rPr>
              <w:lastRenderedPageBreak/>
              <w:t>方案措施合理、内容完整针对性、实效性强，计划可行，得5-8分；</w:t>
            </w:r>
          </w:p>
          <w:p w:rsidR="00F332A9" w:rsidRDefault="00F332A9" w:rsidP="00D66E26">
            <w:pPr>
              <w:spacing w:line="360" w:lineRule="auto"/>
              <w:jc w:val="left"/>
              <w:rPr>
                <w:rFonts w:ascii="宋体" w:hAnsi="宋体" w:cs="宋体"/>
                <w:kern w:val="0"/>
                <w:szCs w:val="21"/>
              </w:rPr>
            </w:pPr>
            <w:r>
              <w:rPr>
                <w:rFonts w:ascii="宋体" w:hAnsi="宋体" w:cs="宋体"/>
                <w:kern w:val="0"/>
                <w:szCs w:val="21"/>
              </w:rPr>
              <w:t>方案措施合理、针对性、实效性良好，得3-5分；</w:t>
            </w:r>
          </w:p>
          <w:p w:rsidR="00F332A9" w:rsidRDefault="00F332A9" w:rsidP="00D66E26">
            <w:pPr>
              <w:spacing w:line="360" w:lineRule="auto"/>
              <w:jc w:val="left"/>
              <w:rPr>
                <w:rFonts w:ascii="宋体" w:hAnsi="宋体" w:cs="宋体"/>
                <w:kern w:val="0"/>
                <w:szCs w:val="21"/>
              </w:rPr>
            </w:pPr>
            <w:r>
              <w:rPr>
                <w:rFonts w:ascii="宋体" w:hAnsi="宋体" w:cs="宋体"/>
                <w:kern w:val="0"/>
                <w:szCs w:val="21"/>
              </w:rPr>
              <w:t>方案措施较合理、针对性和实效性一般，得0-3分</w:t>
            </w:r>
          </w:p>
        </w:tc>
      </w:tr>
      <w:tr w:rsidR="00F332A9" w:rsidTr="00D66E26">
        <w:trPr>
          <w:trHeight w:val="518"/>
          <w:jc w:val="center"/>
        </w:trPr>
        <w:tc>
          <w:tcPr>
            <w:tcW w:w="993" w:type="dxa"/>
            <w:vMerge w:val="restart"/>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lastRenderedPageBreak/>
              <w:t>2.2.2（3）</w:t>
            </w:r>
          </w:p>
        </w:tc>
        <w:tc>
          <w:tcPr>
            <w:tcW w:w="1212" w:type="dxa"/>
            <w:vMerge w:val="restart"/>
            <w:vAlign w:val="center"/>
          </w:tcPr>
          <w:p w:rsidR="00F332A9" w:rsidRDefault="00F332A9" w:rsidP="00D66E26">
            <w:pPr>
              <w:adjustRightInd w:val="0"/>
              <w:spacing w:line="360" w:lineRule="auto"/>
              <w:jc w:val="center"/>
              <w:textAlignment w:val="baseline"/>
              <w:rPr>
                <w:rFonts w:ascii="宋体" w:hAnsi="宋体" w:cs="宋体"/>
                <w:szCs w:val="21"/>
              </w:rPr>
            </w:pPr>
            <w:r>
              <w:rPr>
                <w:rFonts w:ascii="宋体" w:hAnsi="宋体" w:cs="宋体" w:hint="eastAsia"/>
                <w:szCs w:val="21"/>
              </w:rPr>
              <w:t>技术部分</w:t>
            </w:r>
          </w:p>
          <w:p w:rsidR="00F332A9" w:rsidRDefault="00F332A9" w:rsidP="00D66E26">
            <w:pPr>
              <w:adjustRightInd w:val="0"/>
              <w:spacing w:line="360" w:lineRule="auto"/>
              <w:jc w:val="center"/>
              <w:textAlignment w:val="baseline"/>
              <w:rPr>
                <w:rFonts w:ascii="宋体" w:hAnsi="宋体" w:cs="宋体"/>
                <w:szCs w:val="21"/>
                <w:lang w:bidi="en-US"/>
              </w:rPr>
            </w:pPr>
            <w:r>
              <w:rPr>
                <w:rFonts w:ascii="宋体" w:hAnsi="宋体" w:cs="宋体" w:hint="eastAsia"/>
                <w:szCs w:val="21"/>
              </w:rPr>
              <w:t>（37分）</w:t>
            </w:r>
          </w:p>
        </w:tc>
        <w:tc>
          <w:tcPr>
            <w:tcW w:w="6720" w:type="dxa"/>
            <w:gridSpan w:val="2"/>
            <w:vAlign w:val="center"/>
          </w:tcPr>
          <w:p w:rsidR="00F332A9" w:rsidRDefault="00F332A9" w:rsidP="00F332A9">
            <w:pPr>
              <w:widowControl/>
              <w:numPr>
                <w:ilvl w:val="0"/>
                <w:numId w:val="2"/>
              </w:numPr>
              <w:spacing w:line="360" w:lineRule="auto"/>
              <w:jc w:val="left"/>
            </w:pPr>
            <w:r>
              <w:rPr>
                <w:rFonts w:hint="eastAsia"/>
              </w:rPr>
              <w:t>总</w:t>
            </w:r>
            <w:r>
              <w:t>体服务方案</w:t>
            </w:r>
            <w:r>
              <w:t xml:space="preserve"> </w:t>
            </w:r>
            <w:r>
              <w:t>（</w:t>
            </w:r>
            <w:r>
              <w:t>5</w:t>
            </w:r>
            <w:r>
              <w:t>分）</w:t>
            </w:r>
          </w:p>
          <w:p w:rsidR="00F332A9" w:rsidRDefault="00F332A9" w:rsidP="00D66E26">
            <w:pPr>
              <w:widowControl/>
              <w:spacing w:line="360" w:lineRule="auto"/>
              <w:jc w:val="left"/>
            </w:pPr>
            <w:r>
              <w:t>供应商针对本项目制定合理的维修服务方案（包括服务的内容、形式、时间，中标后如何组织车辆维修业务、服务流程是否合理、如何保证质量按期完工），根据各供应商的情况综合评价；</w:t>
            </w:r>
          </w:p>
          <w:p w:rsidR="00F332A9" w:rsidRDefault="00F332A9" w:rsidP="00F332A9">
            <w:pPr>
              <w:widowControl/>
              <w:numPr>
                <w:ilvl w:val="0"/>
                <w:numId w:val="3"/>
              </w:numPr>
              <w:spacing w:line="360" w:lineRule="auto"/>
              <w:jc w:val="left"/>
            </w:pPr>
            <w:r>
              <w:t>方案完整、详实、可行性强的</w:t>
            </w:r>
            <w:r>
              <w:t xml:space="preserve"> 3-5 </w:t>
            </w:r>
            <w:r>
              <w:t>分；</w:t>
            </w:r>
            <w:r>
              <w:t xml:space="preserve"> </w:t>
            </w:r>
          </w:p>
          <w:p w:rsidR="00F332A9" w:rsidRDefault="00F332A9" w:rsidP="00F332A9">
            <w:pPr>
              <w:widowControl/>
              <w:numPr>
                <w:ilvl w:val="0"/>
                <w:numId w:val="3"/>
              </w:numPr>
              <w:spacing w:line="360" w:lineRule="auto"/>
              <w:jc w:val="left"/>
            </w:pPr>
            <w:r>
              <w:t>方案不完整、可行性不强的</w:t>
            </w:r>
            <w:r>
              <w:rPr>
                <w:rFonts w:hint="eastAsia"/>
              </w:rPr>
              <w:t>0</w:t>
            </w:r>
            <w:r>
              <w:t>-</w:t>
            </w:r>
            <w:r>
              <w:rPr>
                <w:rFonts w:hint="eastAsia"/>
              </w:rPr>
              <w:t>3</w:t>
            </w:r>
            <w:r>
              <w:t xml:space="preserve"> </w:t>
            </w:r>
            <w:r>
              <w:t>分；</w:t>
            </w:r>
          </w:p>
          <w:p w:rsidR="00F332A9" w:rsidRDefault="00F332A9" w:rsidP="00D66E26">
            <w:pPr>
              <w:widowControl/>
              <w:spacing w:line="360" w:lineRule="auto"/>
              <w:jc w:val="left"/>
            </w:pPr>
            <w:r>
              <w:t>（</w:t>
            </w:r>
            <w:r>
              <w:t>3</w:t>
            </w:r>
            <w:r>
              <w:t>）未提供不得分。</w:t>
            </w:r>
          </w:p>
        </w:tc>
      </w:tr>
      <w:tr w:rsidR="00F332A9" w:rsidTr="00D66E26">
        <w:trPr>
          <w:trHeight w:val="1477"/>
          <w:jc w:val="center"/>
        </w:trPr>
        <w:tc>
          <w:tcPr>
            <w:tcW w:w="993"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1212"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6720" w:type="dxa"/>
            <w:gridSpan w:val="2"/>
            <w:vAlign w:val="center"/>
          </w:tcPr>
          <w:p w:rsidR="00F332A9" w:rsidRDefault="00F332A9" w:rsidP="00D66E26">
            <w:pPr>
              <w:widowControl/>
              <w:spacing w:line="360" w:lineRule="auto"/>
              <w:jc w:val="left"/>
            </w:pPr>
            <w:r>
              <w:rPr>
                <w:rFonts w:hint="eastAsia"/>
              </w:rPr>
              <w:t>2</w:t>
            </w:r>
            <w:r>
              <w:rPr>
                <w:rFonts w:hint="eastAsia"/>
              </w:rPr>
              <w:t>、服务响应时间承诺及保证措施（</w:t>
            </w:r>
            <w:r>
              <w:rPr>
                <w:rFonts w:hint="eastAsia"/>
              </w:rPr>
              <w:t>8</w:t>
            </w:r>
            <w:r>
              <w:rPr>
                <w:rFonts w:hint="eastAsia"/>
              </w:rPr>
              <w:t>分）</w:t>
            </w:r>
          </w:p>
          <w:p w:rsidR="00F332A9" w:rsidRDefault="00F332A9" w:rsidP="00D66E26">
            <w:pPr>
              <w:widowControl/>
              <w:spacing w:line="360" w:lineRule="auto"/>
              <w:jc w:val="left"/>
            </w:pPr>
            <w:r>
              <w:rPr>
                <w:rFonts w:hint="eastAsia"/>
              </w:rPr>
              <w:t>（</w:t>
            </w:r>
            <w:r>
              <w:rPr>
                <w:rFonts w:hint="eastAsia"/>
              </w:rPr>
              <w:t>1</w:t>
            </w:r>
            <w:r>
              <w:rPr>
                <w:rFonts w:hint="eastAsia"/>
              </w:rPr>
              <w:t>）供应商维修接待、故障车辆施救服务响应时间及时、合理、具有完善的响应措施（包括公布服务电话，随时提供咨询和求助服务等内容），且能够提供</w:t>
            </w:r>
            <w:r>
              <w:rPr>
                <w:rFonts w:hint="eastAsia"/>
              </w:rPr>
              <w:t>2</w:t>
            </w:r>
            <w:r>
              <w:rPr>
                <w:rFonts w:hint="eastAsia"/>
              </w:rPr>
              <w:t>小时内服务的，得</w:t>
            </w:r>
            <w:r>
              <w:rPr>
                <w:rFonts w:hint="eastAsia"/>
              </w:rPr>
              <w:t xml:space="preserve">3-8 </w:t>
            </w:r>
            <w:r>
              <w:rPr>
                <w:rFonts w:hint="eastAsia"/>
              </w:rPr>
              <w:t>分；</w:t>
            </w:r>
          </w:p>
          <w:p w:rsidR="00F332A9" w:rsidRDefault="00F332A9" w:rsidP="00D66E26">
            <w:pPr>
              <w:widowControl/>
              <w:spacing w:line="360" w:lineRule="auto"/>
              <w:jc w:val="left"/>
            </w:pPr>
            <w:r>
              <w:rPr>
                <w:rFonts w:hint="eastAsia"/>
              </w:rPr>
              <w:t>（</w:t>
            </w:r>
            <w:r>
              <w:rPr>
                <w:rFonts w:hint="eastAsia"/>
              </w:rPr>
              <w:t>2</w:t>
            </w:r>
            <w:r>
              <w:rPr>
                <w:rFonts w:hint="eastAsia"/>
              </w:rPr>
              <w:t>）供应商维修接待、故障车辆施救服务响应时间及时、</w:t>
            </w:r>
            <w:r>
              <w:rPr>
                <w:rFonts w:hint="eastAsia"/>
              </w:rPr>
              <w:t xml:space="preserve"> </w:t>
            </w:r>
            <w:r>
              <w:rPr>
                <w:rFonts w:hint="eastAsia"/>
              </w:rPr>
              <w:t>合理、但没有阐述响应措施，且不能够提供</w:t>
            </w:r>
            <w:r>
              <w:rPr>
                <w:rFonts w:hint="eastAsia"/>
              </w:rPr>
              <w:t xml:space="preserve"> 7*24 </w:t>
            </w:r>
            <w:r>
              <w:rPr>
                <w:rFonts w:hint="eastAsia"/>
              </w:rPr>
              <w:t>小时服务的，得</w:t>
            </w:r>
            <w:r>
              <w:rPr>
                <w:rFonts w:hint="eastAsia"/>
              </w:rPr>
              <w:t>0-3</w:t>
            </w:r>
            <w:r>
              <w:rPr>
                <w:rFonts w:hint="eastAsia"/>
              </w:rPr>
              <w:t>分；</w:t>
            </w:r>
          </w:p>
          <w:p w:rsidR="00F332A9" w:rsidRDefault="00F332A9" w:rsidP="00D66E26">
            <w:pPr>
              <w:widowControl/>
              <w:spacing w:line="360" w:lineRule="auto"/>
              <w:jc w:val="left"/>
            </w:pPr>
            <w:r>
              <w:rPr>
                <w:rFonts w:hint="eastAsia"/>
              </w:rPr>
              <w:t>（</w:t>
            </w:r>
            <w:r>
              <w:rPr>
                <w:rFonts w:hint="eastAsia"/>
              </w:rPr>
              <w:t>3</w:t>
            </w:r>
            <w:r>
              <w:rPr>
                <w:rFonts w:hint="eastAsia"/>
              </w:rPr>
              <w:t>）未提供不得分</w:t>
            </w:r>
          </w:p>
        </w:tc>
      </w:tr>
      <w:tr w:rsidR="00F332A9" w:rsidTr="00D66E26">
        <w:trPr>
          <w:trHeight w:val="518"/>
          <w:jc w:val="center"/>
        </w:trPr>
        <w:tc>
          <w:tcPr>
            <w:tcW w:w="993"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1212"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6720" w:type="dxa"/>
            <w:gridSpan w:val="2"/>
            <w:vAlign w:val="center"/>
          </w:tcPr>
          <w:p w:rsidR="00F332A9" w:rsidRDefault="00F332A9" w:rsidP="00D66E26">
            <w:pPr>
              <w:spacing w:line="360" w:lineRule="auto"/>
              <w:rPr>
                <w:rFonts w:ascii="宋体" w:hAnsi="宋体" w:cs="宋体"/>
                <w:kern w:val="0"/>
                <w:szCs w:val="21"/>
              </w:rPr>
            </w:pPr>
            <w:r>
              <w:rPr>
                <w:rFonts w:hint="eastAsia"/>
              </w:rPr>
              <w:t>3</w:t>
            </w:r>
            <w:r>
              <w:rPr>
                <w:rFonts w:hint="eastAsia"/>
              </w:rPr>
              <w:t>、应急情况处理方案及措施（</w:t>
            </w:r>
            <w:r>
              <w:rPr>
                <w:rFonts w:hint="eastAsia"/>
              </w:rPr>
              <w:t xml:space="preserve">8 </w:t>
            </w:r>
            <w:r>
              <w:rPr>
                <w:rFonts w:hint="eastAsia"/>
              </w:rPr>
              <w:t>分）</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（1）供应商具备的应急方案非常完整、规范（包括快速响应时间、到达时间、解决时间等内容），并有充足的应急资源储备及较强的应急调配响应能力的，得 5-8 分；</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（2）供应商具备的应急方案不完整、不规范，应急调配响应能力一般的，得0-5分；</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（3）未提供不得分。</w:t>
            </w:r>
          </w:p>
        </w:tc>
      </w:tr>
      <w:tr w:rsidR="00F332A9" w:rsidTr="00D66E26">
        <w:trPr>
          <w:trHeight w:val="518"/>
          <w:jc w:val="center"/>
        </w:trPr>
        <w:tc>
          <w:tcPr>
            <w:tcW w:w="993"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1212"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6720" w:type="dxa"/>
            <w:gridSpan w:val="2"/>
            <w:vAlign w:val="center"/>
          </w:tcPr>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4、服务质量保证措施（3分）</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（1）供应商提供的服务质量方案可行、合理，并具有完善、实用的服务质量保证措施的（包括业务接待、设立维修快速通道、接受客户的现场监督及定时回访客户等内容），得1-3分；</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（2）供应商提供的服务质量方案一般，服务质量保证措施不是很完善、</w:t>
            </w:r>
            <w:r>
              <w:rPr>
                <w:rFonts w:ascii="宋体" w:hAnsi="宋体" w:cs="宋体" w:hint="eastAsia"/>
                <w:bCs/>
                <w:szCs w:val="21"/>
              </w:rPr>
              <w:lastRenderedPageBreak/>
              <w:t>合理的，得0-1分；</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（3）未提供不得分。</w:t>
            </w:r>
          </w:p>
        </w:tc>
      </w:tr>
      <w:tr w:rsidR="00F332A9" w:rsidTr="00D66E26">
        <w:trPr>
          <w:trHeight w:val="518"/>
          <w:jc w:val="center"/>
        </w:trPr>
        <w:tc>
          <w:tcPr>
            <w:tcW w:w="993"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1212"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6720" w:type="dxa"/>
            <w:gridSpan w:val="2"/>
            <w:vAlign w:val="center"/>
          </w:tcPr>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5、车辆维修档案管理制度（3</w:t>
            </w:r>
            <w:r>
              <w:rPr>
                <w:rFonts w:ascii="宋体" w:hAnsi="宋体" w:cs="宋体" w:hint="eastAsia"/>
                <w:bCs/>
                <w:szCs w:val="21"/>
                <w:lang w:val="zh-CN"/>
              </w:rPr>
              <w:t>分</w:t>
            </w:r>
            <w:r>
              <w:rPr>
                <w:rFonts w:ascii="宋体" w:hAnsi="宋体" w:cs="宋体" w:hint="eastAsia"/>
                <w:bCs/>
                <w:szCs w:val="21"/>
              </w:rPr>
              <w:t>）</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（1）供应商提供的车辆维修档案管理制度内容具体、详细、科学、合理的（包括为用户建立档案，一车一档，专人负责管理等内容），得1-3 分；</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（2）供应商提供的车辆维修档案管理制度内容不完整、不科学的，得0-1分；</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（3）未提供不得分。</w:t>
            </w:r>
          </w:p>
        </w:tc>
      </w:tr>
      <w:tr w:rsidR="00F332A9" w:rsidTr="00D66E26">
        <w:trPr>
          <w:trHeight w:val="518"/>
          <w:jc w:val="center"/>
        </w:trPr>
        <w:tc>
          <w:tcPr>
            <w:tcW w:w="993"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1212"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6720" w:type="dxa"/>
            <w:gridSpan w:val="2"/>
            <w:vAlign w:val="center"/>
          </w:tcPr>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6、配件管理制度 （5 分）</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（1）供应商提供的配件管理制度内容具体、详细、科学、合理的（包括配件有专门的库房、专人管理，严格把关， 杜绝假冒伪劣产品等内容），得2-5 分；</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（2）供应商提供的配件管理制度内容不完整、不科学的，得0-2 分；</w:t>
            </w:r>
          </w:p>
          <w:p w:rsidR="00F332A9" w:rsidRDefault="00F332A9" w:rsidP="00D66E26">
            <w:pPr>
              <w:widowControl/>
              <w:spacing w:line="360" w:lineRule="auto"/>
              <w:jc w:val="left"/>
              <w:rPr>
                <w:rFonts w:ascii="宋体" w:hAnsi="宋体" w:cs="宋体"/>
                <w:bCs/>
                <w:szCs w:val="21"/>
              </w:rPr>
            </w:pPr>
            <w:r>
              <w:rPr>
                <w:rFonts w:ascii="宋体" w:hAnsi="宋体" w:cs="宋体" w:hint="eastAsia"/>
                <w:bCs/>
                <w:szCs w:val="21"/>
              </w:rPr>
              <w:t>（3）未提供不得分。</w:t>
            </w:r>
          </w:p>
        </w:tc>
      </w:tr>
      <w:tr w:rsidR="00F332A9" w:rsidTr="00D66E26">
        <w:trPr>
          <w:trHeight w:val="518"/>
          <w:jc w:val="center"/>
        </w:trPr>
        <w:tc>
          <w:tcPr>
            <w:tcW w:w="993"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1212" w:type="dxa"/>
            <w:vMerge/>
            <w:vAlign w:val="center"/>
          </w:tcPr>
          <w:p w:rsidR="00F332A9" w:rsidRDefault="00F332A9" w:rsidP="00D66E26">
            <w:pPr>
              <w:adjustRightInd w:val="0"/>
              <w:spacing w:line="360" w:lineRule="auto"/>
              <w:jc w:val="center"/>
              <w:textAlignment w:val="baseline"/>
              <w:rPr>
                <w:rFonts w:ascii="宋体" w:hAnsi="宋体" w:cs="宋体"/>
                <w:szCs w:val="21"/>
              </w:rPr>
            </w:pPr>
          </w:p>
        </w:tc>
        <w:tc>
          <w:tcPr>
            <w:tcW w:w="6720" w:type="dxa"/>
            <w:gridSpan w:val="2"/>
            <w:vAlign w:val="center"/>
          </w:tcPr>
          <w:p w:rsidR="00F332A9" w:rsidRDefault="00F332A9" w:rsidP="00D66E26">
            <w:pPr>
              <w:widowControl/>
              <w:spacing w:line="360" w:lineRule="auto"/>
              <w:jc w:val="left"/>
              <w:rPr>
                <w:rFonts w:ascii="宋体" w:hAnsi="宋体" w:cs="宋体"/>
                <w:bCs/>
                <w:szCs w:val="21"/>
              </w:rPr>
            </w:pPr>
            <w:r>
              <w:rPr>
                <w:rFonts w:hint="eastAsia"/>
              </w:rPr>
              <w:t>7</w:t>
            </w:r>
            <w:r>
              <w:rPr>
                <w:rFonts w:ascii="宋体" w:hAnsi="宋体" w:cs="宋体" w:hint="eastAsia"/>
                <w:bCs/>
                <w:szCs w:val="21"/>
              </w:rPr>
              <w:t>、安全生产管理制度（5分）</w:t>
            </w:r>
          </w:p>
          <w:p w:rsidR="00F332A9" w:rsidRDefault="00F332A9" w:rsidP="00D66E26">
            <w:pPr>
              <w:widowControl/>
              <w:spacing w:line="360" w:lineRule="auto"/>
              <w:jc w:val="left"/>
              <w:rPr>
                <w:rFonts w:ascii="宋体" w:hAnsi="宋体" w:cs="宋体"/>
                <w:bCs/>
                <w:szCs w:val="21"/>
              </w:rPr>
            </w:pPr>
            <w:r>
              <w:rPr>
                <w:rFonts w:ascii="宋体" w:hAnsi="宋体" w:cs="宋体"/>
                <w:bCs/>
                <w:szCs w:val="21"/>
              </w:rPr>
              <w:t>（1）供应商具备完整、规范的安全生产管理制度（包括正确佩戴劳动防护用品，严禁酒后上岗，疲劳操作及安全用电、用气等内容），生产方案及管理措施比较科学、合理的，得</w:t>
            </w:r>
            <w:r>
              <w:rPr>
                <w:rFonts w:ascii="宋体" w:hAnsi="宋体" w:cs="宋体" w:hint="eastAsia"/>
                <w:bCs/>
                <w:szCs w:val="21"/>
              </w:rPr>
              <w:t>2</w:t>
            </w:r>
            <w:r>
              <w:rPr>
                <w:rFonts w:ascii="宋体" w:hAnsi="宋体" w:cs="宋体"/>
                <w:bCs/>
                <w:szCs w:val="21"/>
              </w:rPr>
              <w:t>-5 分；</w:t>
            </w:r>
          </w:p>
          <w:p w:rsidR="00F332A9" w:rsidRDefault="00F332A9" w:rsidP="00D66E26">
            <w:pPr>
              <w:widowControl/>
              <w:spacing w:line="360" w:lineRule="auto"/>
              <w:jc w:val="left"/>
              <w:rPr>
                <w:rFonts w:ascii="宋体" w:hAnsi="宋体" w:cs="宋体"/>
                <w:bCs/>
                <w:szCs w:val="21"/>
              </w:rPr>
            </w:pPr>
            <w:r>
              <w:rPr>
                <w:rFonts w:ascii="宋体" w:hAnsi="宋体" w:cs="宋体"/>
                <w:bCs/>
                <w:szCs w:val="21"/>
              </w:rPr>
              <w:t>（2）供应商具备较完整、规范的安全生产管理制度， 生产方案及管理措不完整、不科学的，得</w:t>
            </w:r>
            <w:r>
              <w:rPr>
                <w:rFonts w:ascii="宋体" w:hAnsi="宋体" w:cs="宋体" w:hint="eastAsia"/>
                <w:bCs/>
                <w:szCs w:val="21"/>
              </w:rPr>
              <w:t>0</w:t>
            </w:r>
            <w:r>
              <w:rPr>
                <w:rFonts w:ascii="宋体" w:hAnsi="宋体" w:cs="宋体"/>
                <w:bCs/>
                <w:szCs w:val="21"/>
              </w:rPr>
              <w:t>-2 分，</w:t>
            </w:r>
          </w:p>
          <w:p w:rsidR="00F332A9" w:rsidRDefault="00F332A9" w:rsidP="00D66E26">
            <w:pPr>
              <w:widowControl/>
              <w:spacing w:line="360" w:lineRule="auto"/>
              <w:jc w:val="left"/>
            </w:pPr>
            <w:r>
              <w:rPr>
                <w:rFonts w:ascii="宋体" w:hAnsi="宋体" w:cs="宋体"/>
                <w:bCs/>
                <w:szCs w:val="21"/>
              </w:rPr>
              <w:t>（3）未提供不得分。</w:t>
            </w:r>
          </w:p>
        </w:tc>
      </w:tr>
      <w:tr w:rsidR="00F332A9" w:rsidTr="00D66E26">
        <w:trPr>
          <w:trHeight w:val="518"/>
          <w:jc w:val="center"/>
        </w:trPr>
        <w:tc>
          <w:tcPr>
            <w:tcW w:w="8925" w:type="dxa"/>
            <w:gridSpan w:val="4"/>
            <w:vAlign w:val="center"/>
          </w:tcPr>
          <w:p w:rsidR="00F332A9" w:rsidRDefault="00F332A9" w:rsidP="00D66E26">
            <w:pPr>
              <w:spacing w:line="360" w:lineRule="auto"/>
              <w:jc w:val="left"/>
              <w:rPr>
                <w:rFonts w:ascii="宋体" w:hAnsi="宋体" w:cs="宋体"/>
                <w:bCs/>
                <w:szCs w:val="21"/>
              </w:rPr>
            </w:pPr>
            <w:r>
              <w:rPr>
                <w:rFonts w:ascii="宋体" w:hAnsi="宋体" w:cs="宋体" w:hint="eastAsia"/>
                <w:bCs/>
                <w:szCs w:val="21"/>
              </w:rPr>
              <w:t>供应商综合得分=价格部分得分+商务部分得分＋技术部分得分</w:t>
            </w:r>
          </w:p>
          <w:p w:rsidR="00F332A9" w:rsidRDefault="00F332A9" w:rsidP="00D66E26">
            <w:pPr>
              <w:spacing w:line="360" w:lineRule="auto"/>
              <w:jc w:val="left"/>
              <w:rPr>
                <w:rFonts w:ascii="宋体" w:hAnsi="宋体" w:cs="宋体"/>
                <w:bCs/>
                <w:szCs w:val="21"/>
              </w:rPr>
            </w:pPr>
            <w:r>
              <w:rPr>
                <w:rFonts w:ascii="宋体" w:hAnsi="宋体" w:cs="宋体" w:hint="eastAsia"/>
                <w:bCs/>
                <w:szCs w:val="21"/>
              </w:rPr>
              <w:t>供应商的最终得分：评委打分的算术平均值，作为该供应商的最终得分</w:t>
            </w:r>
          </w:p>
        </w:tc>
      </w:tr>
    </w:tbl>
    <w:p w:rsidR="00A42B5B" w:rsidRPr="00A42B5B" w:rsidRDefault="00A42B5B" w:rsidP="00A42B5B">
      <w:pPr>
        <w:pStyle w:val="2"/>
      </w:pPr>
    </w:p>
    <w:sectPr w:rsidR="00A42B5B" w:rsidRPr="00A42B5B" w:rsidSect="007B0D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C39" w:rsidRPr="00F0698F" w:rsidRDefault="00244C39" w:rsidP="00F332A9">
      <w:pPr>
        <w:rPr>
          <w:rFonts w:ascii="Calibri" w:hAnsi="Calibri"/>
        </w:rPr>
      </w:pPr>
      <w:r>
        <w:separator/>
      </w:r>
    </w:p>
  </w:endnote>
  <w:endnote w:type="continuationSeparator" w:id="1">
    <w:p w:rsidR="00244C39" w:rsidRPr="00F0698F" w:rsidRDefault="00244C39" w:rsidP="00F332A9">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方正大标宋简体">
    <w:altName w:val="微软雅黑"/>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C39" w:rsidRPr="00F0698F" w:rsidRDefault="00244C39" w:rsidP="00F332A9">
      <w:pPr>
        <w:rPr>
          <w:rFonts w:ascii="Calibri" w:hAnsi="Calibri"/>
        </w:rPr>
      </w:pPr>
      <w:r>
        <w:separator/>
      </w:r>
    </w:p>
  </w:footnote>
  <w:footnote w:type="continuationSeparator" w:id="1">
    <w:p w:rsidR="00244C39" w:rsidRPr="00F0698F" w:rsidRDefault="00244C39" w:rsidP="00F332A9">
      <w:pPr>
        <w:rPr>
          <w:rFonts w:ascii="Calibri" w:hAnsi="Calibr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B4E3A1"/>
    <w:multiLevelType w:val="singleLevel"/>
    <w:tmpl w:val="A2B4E3A1"/>
    <w:lvl w:ilvl="0">
      <w:start w:val="1"/>
      <w:numFmt w:val="decimal"/>
      <w:suff w:val="nothing"/>
      <w:lvlText w:val="（%1）"/>
      <w:lvlJc w:val="left"/>
    </w:lvl>
  </w:abstractNum>
  <w:abstractNum w:abstractNumId="1">
    <w:nsid w:val="A5B83529"/>
    <w:multiLevelType w:val="singleLevel"/>
    <w:tmpl w:val="A5B83529"/>
    <w:lvl w:ilvl="0">
      <w:start w:val="1"/>
      <w:numFmt w:val="decimal"/>
      <w:suff w:val="nothing"/>
      <w:lvlText w:val="%1、"/>
      <w:lvlJc w:val="left"/>
    </w:lvl>
  </w:abstractNum>
  <w:abstractNum w:abstractNumId="2">
    <w:nsid w:val="00000004"/>
    <w:multiLevelType w:val="singleLevel"/>
    <w:tmpl w:val="00000004"/>
    <w:lvl w:ilvl="0">
      <w:start w:val="5"/>
      <w:numFmt w:val="chineseCounting"/>
      <w:suff w:val="space"/>
      <w:lvlText w:val="第%1章"/>
      <w:lvlJc w:val="left"/>
    </w:lvl>
  </w:abstractNum>
  <w:abstractNum w:abstractNumId="3">
    <w:nsid w:val="00000005"/>
    <w:multiLevelType w:val="multilevel"/>
    <w:tmpl w:val="00000005"/>
    <w:lvl w:ilvl="0">
      <w:start w:val="1"/>
      <w:numFmt w:val="decimal"/>
      <w:suff w:val="nothing"/>
      <w:lvlText w:val="第%1章 "/>
      <w:lvlJc w:val="left"/>
      <w:pPr>
        <w:ind w:left="0" w:firstLine="0"/>
      </w:pPr>
      <w:rPr>
        <w:rFonts w:ascii="方正大标宋简体" w:eastAsia="方正大标宋简体" w:hint="eastAsia"/>
        <w:b w:val="0"/>
        <w:i w:val="0"/>
        <w:sz w:val="36"/>
        <w:szCs w:val="36"/>
      </w:rPr>
    </w:lvl>
    <w:lvl w:ilvl="1">
      <w:start w:val="1"/>
      <w:numFmt w:val="decimal"/>
      <w:suff w:val="nothing"/>
      <w:lvlText w:val="    %2、"/>
      <w:lvlJc w:val="left"/>
      <w:pPr>
        <w:ind w:left="0" w:firstLine="0"/>
      </w:pPr>
      <w:rPr>
        <w:rFonts w:ascii="黑体" w:eastAsia="黑体" w:hint="eastAsia"/>
        <w:b/>
        <w:i w:val="0"/>
        <w:sz w:val="30"/>
        <w:szCs w:val="30"/>
      </w:rPr>
    </w:lvl>
    <w:lvl w:ilvl="2">
      <w:start w:val="1"/>
      <w:numFmt w:val="decimal"/>
      <w:suff w:val="nothing"/>
      <w:lvlText w:val="    %2.%3 "/>
      <w:lvlJc w:val="left"/>
      <w:pPr>
        <w:ind w:left="459" w:firstLine="0"/>
      </w:pPr>
      <w:rPr>
        <w:rFonts w:cs="Times New Roman"/>
        <w:b w:val="0"/>
        <w:bCs w:val="0"/>
        <w:i w:val="0"/>
        <w:iCs w:val="0"/>
        <w:caps w:val="0"/>
        <w:smallCaps w:val="0"/>
        <w:outline w:val="0"/>
        <w:color w:val="000000"/>
        <w:spacing w:val="0"/>
        <w:position w:val="0"/>
        <w:u w:val="none"/>
      </w:rPr>
    </w:lvl>
    <w:lvl w:ilvl="3">
      <w:start w:val="1"/>
      <w:numFmt w:val="decimal"/>
      <w:suff w:val="nothing"/>
      <w:lvlText w:val="    %2.%3.%4  "/>
      <w:lvlJc w:val="left"/>
      <w:pPr>
        <w:ind w:left="0" w:firstLine="0"/>
      </w:pPr>
      <w:rPr>
        <w:rFonts w:ascii="仿宋_GB2312" w:eastAsia="仿宋_GB2312" w:hint="eastAsia"/>
        <w:b/>
        <w:i w:val="0"/>
        <w:sz w:val="28"/>
        <w:szCs w:val="28"/>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32A9"/>
    <w:rsid w:val="000E538D"/>
    <w:rsid w:val="001B786C"/>
    <w:rsid w:val="00223A30"/>
    <w:rsid w:val="00244C39"/>
    <w:rsid w:val="003F4848"/>
    <w:rsid w:val="004B3BC0"/>
    <w:rsid w:val="0053309B"/>
    <w:rsid w:val="0055719B"/>
    <w:rsid w:val="006073AC"/>
    <w:rsid w:val="007B0D7B"/>
    <w:rsid w:val="007B6550"/>
    <w:rsid w:val="0080191D"/>
    <w:rsid w:val="0081361F"/>
    <w:rsid w:val="0093127E"/>
    <w:rsid w:val="009D2AA0"/>
    <w:rsid w:val="00A20020"/>
    <w:rsid w:val="00A22438"/>
    <w:rsid w:val="00A42B5B"/>
    <w:rsid w:val="00B83912"/>
    <w:rsid w:val="00C40133"/>
    <w:rsid w:val="00C60A70"/>
    <w:rsid w:val="00CA7B5D"/>
    <w:rsid w:val="00D00F77"/>
    <w:rsid w:val="00DD19AF"/>
    <w:rsid w:val="00E7332B"/>
    <w:rsid w:val="00EA72B2"/>
    <w:rsid w:val="00F00DAA"/>
    <w:rsid w:val="00F332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332A9"/>
    <w:pPr>
      <w:widowControl w:val="0"/>
      <w:jc w:val="both"/>
    </w:pPr>
    <w:rPr>
      <w:rFonts w:ascii="Times New Roman" w:eastAsia="宋体" w:hAnsi="Times New Roman" w:cs="Times New Roman"/>
      <w:szCs w:val="24"/>
    </w:rPr>
  </w:style>
  <w:style w:type="paragraph" w:styleId="1">
    <w:name w:val="heading 1"/>
    <w:basedOn w:val="a"/>
    <w:next w:val="a"/>
    <w:link w:val="1Char"/>
    <w:qFormat/>
    <w:rsid w:val="00F332A9"/>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F332A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3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32A9"/>
    <w:rPr>
      <w:sz w:val="18"/>
      <w:szCs w:val="18"/>
    </w:rPr>
  </w:style>
  <w:style w:type="paragraph" w:styleId="a4">
    <w:name w:val="footer"/>
    <w:basedOn w:val="a"/>
    <w:link w:val="Char0"/>
    <w:uiPriority w:val="99"/>
    <w:semiHidden/>
    <w:unhideWhenUsed/>
    <w:rsid w:val="00F332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32A9"/>
    <w:rPr>
      <w:sz w:val="18"/>
      <w:szCs w:val="18"/>
    </w:rPr>
  </w:style>
  <w:style w:type="character" w:customStyle="1" w:styleId="1Char">
    <w:name w:val="标题 1 Char"/>
    <w:basedOn w:val="a0"/>
    <w:link w:val="1"/>
    <w:qFormat/>
    <w:rsid w:val="00F332A9"/>
    <w:rPr>
      <w:rFonts w:ascii="Times New Roman" w:eastAsia="宋体" w:hAnsi="Times New Roman" w:cs="Times New Roman"/>
      <w:b/>
      <w:bCs/>
      <w:kern w:val="44"/>
      <w:sz w:val="44"/>
      <w:szCs w:val="44"/>
    </w:rPr>
  </w:style>
  <w:style w:type="paragraph" w:customStyle="1" w:styleId="ParaCharCharCharCharCharCharCharCharCharChar">
    <w:name w:val="默认段落字体 Para Char Char Char Char Char Char Char Char Char Char"/>
    <w:basedOn w:val="a"/>
    <w:qFormat/>
    <w:rsid w:val="00F332A9"/>
    <w:rPr>
      <w:rFonts w:ascii="Calibri" w:hAnsi="Calibri" w:hint="eastAsia"/>
      <w:sz w:val="18"/>
      <w:szCs w:val="18"/>
    </w:rPr>
  </w:style>
  <w:style w:type="paragraph" w:customStyle="1" w:styleId="2TimesNewRoman5020">
    <w:name w:val="样式 标题 2 + Times New Roman 四号 非加粗 段前: 5 磅 段后: 0 磅 行距: 固定值 20..."/>
    <w:basedOn w:val="2"/>
    <w:qFormat/>
    <w:rsid w:val="00F332A9"/>
    <w:pPr>
      <w:numPr>
        <w:ilvl w:val="1"/>
      </w:numPr>
      <w:spacing w:before="100" w:after="0" w:line="400" w:lineRule="exact"/>
    </w:pPr>
    <w:rPr>
      <w:rFonts w:ascii="Times New Roman" w:eastAsia="黑体" w:hAnsi="Times New Roman" w:cs="宋体"/>
      <w:b w:val="0"/>
      <w:bCs w:val="0"/>
      <w:sz w:val="28"/>
      <w:szCs w:val="20"/>
    </w:rPr>
  </w:style>
  <w:style w:type="paragraph" w:customStyle="1" w:styleId="Default">
    <w:name w:val="Default"/>
    <w:next w:val="a"/>
    <w:qFormat/>
    <w:rsid w:val="00F332A9"/>
    <w:pPr>
      <w:widowControl w:val="0"/>
      <w:autoSpaceDE w:val="0"/>
      <w:autoSpaceDN w:val="0"/>
      <w:adjustRightInd w:val="0"/>
    </w:pPr>
    <w:rPr>
      <w:rFonts w:ascii="宋体" w:eastAsia="宋体" w:hAnsi="Times New Roman" w:cs="宋体"/>
      <w:color w:val="000000"/>
      <w:kern w:val="0"/>
      <w:sz w:val="24"/>
      <w:szCs w:val="24"/>
    </w:rPr>
  </w:style>
  <w:style w:type="character" w:customStyle="1" w:styleId="2Char">
    <w:name w:val="标题 2 Char"/>
    <w:basedOn w:val="a0"/>
    <w:link w:val="2"/>
    <w:uiPriority w:val="9"/>
    <w:semiHidden/>
    <w:rsid w:val="00F332A9"/>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2023-01-05T01:06:00Z</dcterms:created>
  <dcterms:modified xsi:type="dcterms:W3CDTF">2023-01-10T00:16:00Z</dcterms:modified>
</cp:coreProperties>
</file>