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C4" w:rsidRDefault="005C1B61">
      <w:pPr>
        <w:widowControl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警用装备参数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一、项目简介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1、项目名称:郑州市中级人民法院购买警务保障物品项目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2、项目实施地点:郑州市中级人民法院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3、项目总预算:16</w:t>
      </w:r>
      <w:r w:rsidR="003338AB">
        <w:rPr>
          <w:rFonts w:ascii="仿宋" w:eastAsia="仿宋" w:hAnsi="仿宋" w:hint="eastAsia"/>
          <w:sz w:val="32"/>
          <w:szCs w:val="32"/>
        </w:rPr>
        <w:t>4000.00</w:t>
      </w:r>
      <w:r w:rsidRPr="00A1779C">
        <w:rPr>
          <w:rFonts w:ascii="仿宋" w:eastAsia="仿宋" w:hAnsi="仿宋" w:hint="eastAsia"/>
          <w:sz w:val="32"/>
          <w:szCs w:val="32"/>
        </w:rPr>
        <w:t>元，报价超出此预算的投标为无效投标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二、项目需求：</w:t>
      </w:r>
    </w:p>
    <w:tbl>
      <w:tblPr>
        <w:tblW w:w="83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080"/>
        <w:gridCol w:w="1068"/>
        <w:gridCol w:w="4980"/>
      </w:tblGrid>
      <w:tr w:rsidR="005214C4">
        <w:tc>
          <w:tcPr>
            <w:tcW w:w="1200" w:type="dxa"/>
            <w:noWrap/>
          </w:tcPr>
          <w:p w:rsidR="005214C4" w:rsidRDefault="005C1B61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40"/>
              </w:rPr>
              <w:t>名称</w:t>
            </w:r>
          </w:p>
        </w:tc>
        <w:tc>
          <w:tcPr>
            <w:tcW w:w="1080" w:type="dxa"/>
            <w:noWrap/>
          </w:tcPr>
          <w:p w:rsidR="005214C4" w:rsidRDefault="005C1B61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40"/>
              </w:rPr>
              <w:t>单位</w:t>
            </w:r>
          </w:p>
        </w:tc>
        <w:tc>
          <w:tcPr>
            <w:tcW w:w="1068" w:type="dxa"/>
            <w:noWrap/>
          </w:tcPr>
          <w:p w:rsidR="005214C4" w:rsidRDefault="005C1B61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40"/>
              </w:rPr>
              <w:t>数量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40"/>
              </w:rPr>
              <w:t>备注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执法记录仪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部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70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显示屏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2.0英寸TFT高清显示屏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接口类型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Mini USB接口、Mini HDMI接口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外形尺寸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约80X 55x35 (mm)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存储介质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内置TF卡，标配32G,可根据需求扩展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镜头角度约120°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续航时间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单电连续摄录4小时以上，更换电池5分钟内不断电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摄影格式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1920 x 1080(30fps)/ 1280 x 720(60fps//848 x 480(60fps) MP4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防护等级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IP68防尘防水，2米30次抗跌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红外夜视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符合GA/T947.2-2015要求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充电方式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两块电池同时充电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数据安全气囊摄录时撞击/跌落自动保存视频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应急照明设备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台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2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额定电压200V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输出功率23.5KW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桅杆高度≥3.5M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油箱容量≥30L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升降方式遥控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lastRenderedPageBreak/>
              <w:t>照明灯/数量/功率：金卤灯/4/1000W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发动机：常柴178发动机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lastRenderedPageBreak/>
              <w:t>警用夜视仪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个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照片分折率：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3M(2048x1 536px)/2M(1600x1 200px)/1M(1 280x960px)/VGA(640x480px)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视频分辦率：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1080P(1920x1080px@30FPS)960P(1: 280x960px@30FPS)VGA(640x480px@30FPS)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镜头角度FOV=10*，口径24mm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显示屏：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内屏为2.31英寸960*240 TFT LCD,外屏为98x48mm,带4倍大窗口放大镜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存储卡TF卡：最高支持32GB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USB接口：MicroUSB 20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自动关机：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关闭/1分钟/3分钟/5分钟/ 10分钟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红外灯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3W, 850nm强红外聚光灯, 7档红外调节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完全黑暗中的视距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开红外灯大约250-300米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微光视距：3米~无穷远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数码变焦：4倍數码变焦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电源9V; 6*AA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语言：多种语言可选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日期：支持设置日期和时间照片和视频文件上的日期和时间戳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工作温度：-20C to +50C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储存温度：-30C to +60乜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遮挡围布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套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2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每片高度：≥185000mm*600mm,（尺寸可以定制）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每片重量：1.5KG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支架材质：高强度加厚尼龙管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围布材质：高密度防水涤纶布，每块印有（警察+police+警徽）两条反光条，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文字及警示条：高强度反光材料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鞋底检测仪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台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32"/>
                <w:szCs w:val="40"/>
              </w:rPr>
              <w:t>3</w:t>
            </w:r>
            <w:bookmarkEnd w:id="0"/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外形尺寸: 400mm (长) X400mm (宽) X 70mm (高)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重量: 5kg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承重: 150kg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工作电源: DC5V ，带太阳能充电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功率:待机0.8W,报警2.2W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安全特性:防水、防滑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报警模式:语音报警，LED信号感应灯，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金属越大信号灯亮的越多探测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lastRenderedPageBreak/>
              <w:t>探测部位:鞋内、脚底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探测对象:刀片、夹子、打火机，U盘，小刀片、小锯片、发夹、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钉子、各种贵金属等物品。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扫描时间: 3秒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脚印尺寸: 50码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工作温度: -5°C+55°C</w:t>
            </w:r>
          </w:p>
        </w:tc>
      </w:tr>
      <w:tr w:rsidR="005214C4">
        <w:trPr>
          <w:trHeight w:val="5704"/>
        </w:trPr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lastRenderedPageBreak/>
              <w:t>酒精测试仪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台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2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E酒精传感器类型:电化学燃料电池型酒精传感器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量程范围: 0~80mg/100ml BAC(血液酒精浓度)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测量模式:快速筛查，自动抽气式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抽气方式:电机连续抽气，抽气速度不低于0. 8L/分钟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工作温度范围: -5°C~45°C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贮存温度范围: -30°C~70°C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测量时间:支持在仪器上自己调整，1秒出结果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环境压力: 600~1400hPa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环境温度: 20~98%r.h.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显示屏:OLED数字显示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电池:1节充电电池，3.7V/3000mAh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连续测量时间:8小时以上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手电:两个3W照明灯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马达提示:酒精浓底超过预设置发出振动提示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主机尺寸长(330) X外径(45) 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仪器重量:约254克(含电池)</w:t>
            </w:r>
          </w:p>
        </w:tc>
      </w:tr>
      <w:tr w:rsidR="005214C4">
        <w:trPr>
          <w:trHeight w:val="6002"/>
        </w:trPr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折叠式冲锋梯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架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尺寸60(宽)x33(高)x8.9(厚)(cm)(展开尺寸为38cmx366cmx8.3cm。此折叠梯可在5秒内展开使用，技术参数：材质：高强度铝合金 承载能力：当75o放置时，中部额定承载450kg。携带方便：使用手持尼龙带可快速、轻松地携带其穿越狭窄空间；使用背架，便可单兵背负携带，手臂可解放出来执行其它任务。</w:t>
            </w:r>
            <w:r>
              <w:rPr>
                <w:rFonts w:ascii="楷体" w:eastAsia="楷体" w:hAnsi="楷体" w:cs="楷体"/>
                <w:sz w:val="24"/>
                <w:szCs w:val="32"/>
              </w:rPr>
              <w:t>＊ 适用性强，功能多：(加上转钩，功能增强)可用于垂直攀爬多层建筑物、用多个梯子前后搭接延伸攀爬高度、快速攻占一楼窗户、翻越栅栏、围墙、路障等；也用于紧急进入、清理和逃生。＊ 能在夜间使用：折叠梯展开非常容易，可在夜间行动中有效地使用，梯身表面为暗黑色涂层，夜间使用时可防反光。＊ 强度高：梯架由铸铝合金制成，横档为挤压成型铝合金，连接销为不锈钢。梯子通过了454kg垂直承重测试和140kg水平承重测试。＊ 重量轻：此折叠梯重量轻，携带方便。12英尺梯子仅重约14.1kg，行动人员在战斗中也可轻松携带。</w:t>
            </w:r>
          </w:p>
        </w:tc>
      </w:tr>
      <w:tr w:rsidR="005214C4">
        <w:trPr>
          <w:trHeight w:val="1622"/>
        </w:trPr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lastRenderedPageBreak/>
              <w:t>破玻器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具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材质:ABS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产品尺寸:83mm*28mm*22mm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重量:15g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颜色:黑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产品功能:机械破车窗.逃生脱困，割断安带。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撞门器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个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pStyle w:val="a3"/>
              <w:shd w:val="clear" w:color="auto" w:fill="FFFFFF"/>
              <w:spacing w:beforeAutospacing="0" w:afterAutospacing="0" w:line="21" w:lineRule="atLeast"/>
              <w:rPr>
                <w:rFonts w:ascii="楷体" w:eastAsia="楷体" w:hAnsi="楷体" w:cs="楷体"/>
                <w:kern w:val="2"/>
                <w:szCs w:val="32"/>
              </w:rPr>
            </w:pPr>
            <w:r>
              <w:rPr>
                <w:rFonts w:ascii="楷体" w:eastAsia="楷体" w:hAnsi="楷体" w:cs="楷体"/>
                <w:kern w:val="2"/>
                <w:szCs w:val="32"/>
              </w:rPr>
              <w:t>技术参数：</w:t>
            </w:r>
          </w:p>
          <w:p w:rsidR="005214C4" w:rsidRDefault="005C1B61">
            <w:pPr>
              <w:pStyle w:val="a3"/>
              <w:shd w:val="clear" w:color="auto" w:fill="FFFFFF"/>
              <w:spacing w:beforeAutospacing="0" w:afterAutospacing="0" w:line="21" w:lineRule="atLeast"/>
              <w:rPr>
                <w:rFonts w:ascii="楷体" w:eastAsia="楷体" w:hAnsi="楷体" w:cs="楷体"/>
                <w:kern w:val="2"/>
                <w:szCs w:val="32"/>
              </w:rPr>
            </w:pPr>
            <w:r>
              <w:rPr>
                <w:rFonts w:ascii="楷体" w:eastAsia="楷体" w:hAnsi="楷体" w:cs="楷体" w:hint="eastAsia"/>
                <w:kern w:val="2"/>
                <w:szCs w:val="32"/>
              </w:rPr>
              <w:t>槌体长度：</w:t>
            </w:r>
            <w:r>
              <w:rPr>
                <w:rFonts w:ascii="楷体" w:eastAsia="楷体" w:hAnsi="楷体" w:cs="楷体"/>
                <w:kern w:val="2"/>
                <w:szCs w:val="32"/>
              </w:rPr>
              <w:t>450mm</w:t>
            </w:r>
          </w:p>
          <w:p w:rsidR="005214C4" w:rsidRDefault="005C1B61">
            <w:pPr>
              <w:pStyle w:val="a3"/>
              <w:shd w:val="clear" w:color="auto" w:fill="FFFFFF"/>
              <w:spacing w:beforeAutospacing="0" w:afterAutospacing="0" w:line="21" w:lineRule="atLeast"/>
              <w:rPr>
                <w:rFonts w:ascii="楷体" w:eastAsia="楷体" w:hAnsi="楷体" w:cs="楷体"/>
                <w:kern w:val="2"/>
                <w:szCs w:val="32"/>
              </w:rPr>
            </w:pPr>
            <w:r>
              <w:rPr>
                <w:rFonts w:ascii="楷体" w:eastAsia="楷体" w:hAnsi="楷体" w:cs="楷体" w:hint="eastAsia"/>
                <w:kern w:val="2"/>
                <w:szCs w:val="32"/>
              </w:rPr>
              <w:t>全长：</w:t>
            </w:r>
            <w:r>
              <w:rPr>
                <w:rFonts w:ascii="楷体" w:eastAsia="楷体" w:hAnsi="楷体" w:cs="楷体"/>
                <w:kern w:val="2"/>
                <w:szCs w:val="32"/>
              </w:rPr>
              <w:t>600mm</w:t>
            </w:r>
          </w:p>
          <w:p w:rsidR="005214C4" w:rsidRDefault="005C1B61">
            <w:pPr>
              <w:pStyle w:val="a3"/>
              <w:shd w:val="clear" w:color="auto" w:fill="FFFFFF"/>
              <w:spacing w:beforeAutospacing="0" w:afterAutospacing="0" w:line="21" w:lineRule="atLeast"/>
              <w:rPr>
                <w:rFonts w:ascii="楷体" w:eastAsia="楷体" w:hAnsi="楷体" w:cs="楷体"/>
                <w:kern w:val="2"/>
                <w:szCs w:val="32"/>
              </w:rPr>
            </w:pPr>
            <w:r>
              <w:rPr>
                <w:rFonts w:ascii="楷体" w:eastAsia="楷体" w:hAnsi="楷体" w:cs="楷体" w:hint="eastAsia"/>
                <w:kern w:val="2"/>
                <w:szCs w:val="32"/>
              </w:rPr>
              <w:t>槌头直径：</w:t>
            </w:r>
            <w:r>
              <w:rPr>
                <w:rFonts w:ascii="楷体" w:eastAsia="楷体" w:hAnsi="楷体" w:cs="楷体"/>
                <w:kern w:val="2"/>
                <w:szCs w:val="32"/>
              </w:rPr>
              <w:t>100mm</w:t>
            </w:r>
          </w:p>
          <w:p w:rsidR="005214C4" w:rsidRDefault="005C1B61">
            <w:pPr>
              <w:pStyle w:val="a3"/>
              <w:shd w:val="clear" w:color="auto" w:fill="FFFFFF"/>
              <w:spacing w:beforeAutospacing="0" w:afterAutospacing="0" w:line="21" w:lineRule="atLeast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kern w:val="2"/>
                <w:szCs w:val="32"/>
              </w:rPr>
              <w:t>重量：45</w:t>
            </w:r>
            <w:r>
              <w:rPr>
                <w:rFonts w:ascii="楷体" w:eastAsia="楷体" w:hAnsi="楷体" w:cs="楷体"/>
                <w:kern w:val="2"/>
                <w:szCs w:val="32"/>
              </w:rPr>
              <w:t>磅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远程催泪发射器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支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3</w:t>
            </w:r>
          </w:p>
        </w:tc>
        <w:tc>
          <w:tcPr>
            <w:tcW w:w="4980" w:type="dxa"/>
            <w:noWrap/>
          </w:tcPr>
          <w:tbl>
            <w:tblPr>
              <w:tblW w:w="4923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23"/>
            </w:tblGrid>
            <w:tr w:rsidR="005214C4">
              <w:trPr>
                <w:tblCellSpacing w:w="0" w:type="dxa"/>
                <w:jc w:val="center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5214C4" w:rsidRDefault="005C1B61">
                  <w:pPr>
                    <w:pStyle w:val="a3"/>
                    <w:shd w:val="clear" w:color="auto" w:fill="FFFFFF"/>
                    <w:spacing w:beforeAutospacing="0" w:afterAutospacing="0" w:line="21" w:lineRule="atLeast"/>
                    <w:rPr>
                      <w:rFonts w:ascii="楷体" w:eastAsia="楷体" w:hAnsi="楷体" w:cs="楷体"/>
                      <w:kern w:val="2"/>
                      <w:szCs w:val="32"/>
                    </w:rPr>
                  </w:pP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t>成品重量：3.8±0.2(kg)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催泪剂剂量：1.8±0.2(L)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有效喷射时间：≥30s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有效喷射距离：≥10m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适用温度：-30～+50(℃)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工作气压范围：1.0～1.2(MPa)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有效期：催泪剂3年，罐体6年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产品功能：</w:t>
                  </w:r>
                  <w:r>
                    <w:rPr>
                      <w:rFonts w:ascii="楷体" w:eastAsia="楷体" w:hAnsi="楷体" w:cs="楷体" w:hint="eastAsia"/>
                      <w:kern w:val="2"/>
                      <w:szCs w:val="32"/>
                    </w:rPr>
                    <w:br/>
                    <w:t>本装备将会迅速引起被喷者眼、鼻及皮肤刺痛，强烈催泪、催咳，使被喷者短时间失去攻击力，症状在45分钟内不会消失。该装备使用时处于静音，药剂无毒、不燃，不会造成永久性伤害或留下任何生理上的后遗症。</w:t>
                  </w:r>
                </w:p>
              </w:tc>
            </w:tr>
          </w:tbl>
          <w:p w:rsidR="005214C4" w:rsidRDefault="005214C4">
            <w:pPr>
              <w:widowControl w:val="0"/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内穿防刺衣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件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10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产品名称:内穿式软质防刺服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颜色:黑色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材质: 600D牛津布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防刺内胆:软质内胆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尺码:均码(可调节肩部、腰部、可拆卸)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使用年限: 5年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防刺级别: 24焦耳动能,不露刀尖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防护面积:0.3平方能覆盖人体主要胸背器官(包括前胸、后背以及侧面防护)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手持式液压钳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套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1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型号：HP-120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出力：8T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长度：415mm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压接范围：10-120mm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压接形式：六角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最大行程：1 6mm</w:t>
            </w:r>
          </w:p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模具：8对</w:t>
            </w:r>
          </w:p>
        </w:tc>
      </w:tr>
      <w:tr w:rsidR="005214C4">
        <w:tc>
          <w:tcPr>
            <w:tcW w:w="120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金属手铐</w:t>
            </w:r>
          </w:p>
        </w:tc>
        <w:tc>
          <w:tcPr>
            <w:tcW w:w="1080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副</w:t>
            </w:r>
          </w:p>
        </w:tc>
        <w:tc>
          <w:tcPr>
            <w:tcW w:w="1068" w:type="dxa"/>
            <w:noWrap/>
            <w:vAlign w:val="center"/>
          </w:tcPr>
          <w:p w:rsidR="005214C4" w:rsidRDefault="005C1B61">
            <w:pPr>
              <w:widowControl w:val="0"/>
              <w:jc w:val="center"/>
              <w:rPr>
                <w:rFonts w:ascii="楷体" w:eastAsia="楷体" w:hAnsi="楷体" w:cs="楷体"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sz w:val="32"/>
                <w:szCs w:val="40"/>
              </w:rPr>
              <w:t>50</w:t>
            </w:r>
          </w:p>
        </w:tc>
        <w:tc>
          <w:tcPr>
            <w:tcW w:w="4980" w:type="dxa"/>
            <w:noWrap/>
          </w:tcPr>
          <w:p w:rsidR="005214C4" w:rsidRDefault="005C1B61">
            <w:pPr>
              <w:widowControl w:val="0"/>
              <w:jc w:val="left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执行标准:《GA/T172-2005金属手铐》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材质：优质钢+表面镀铬处理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最大（小）尺寸：50mm-80mm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左右中心孔距：220±3mm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牢固度（N）:2200N仍能使用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lastRenderedPageBreak/>
              <w:t>耐用度（次）:≥6000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耐腐蚀性:6级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灵活度：开启、关闭轻松灵活，无阻滞现象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反锁定位、防拨功能稳定可靠</w:t>
            </w:r>
            <w:r>
              <w:rPr>
                <w:rFonts w:ascii="楷体" w:eastAsia="楷体" w:hAnsi="楷体" w:cs="楷体" w:hint="eastAsia"/>
                <w:sz w:val="24"/>
                <w:szCs w:val="32"/>
              </w:rPr>
              <w:br/>
              <w:t>质量:≤500g</w:t>
            </w:r>
          </w:p>
        </w:tc>
      </w:tr>
    </w:tbl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lastRenderedPageBreak/>
        <w:t>三、其它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1、货物款、税金、搬运费等均含在总报价中;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2、货物验收合格后，需方凭供方开具的正规发票向供方支付货款;</w:t>
      </w:r>
    </w:p>
    <w:p w:rsidR="005214C4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3、安装和验收:按合同期限交货，由供方负责免费运输、就位，并满足招投标书、合同、技术协议要求;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 w:rsidRPr="00A1779C">
        <w:rPr>
          <w:rFonts w:ascii="仿宋" w:eastAsia="仿宋" w:hAnsi="仿宋" w:hint="eastAsia"/>
          <w:sz w:val="32"/>
          <w:szCs w:val="32"/>
        </w:rPr>
        <w:t>4、质保期:自验收合格之日起，供方质保期为三年;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A1779C">
        <w:rPr>
          <w:rFonts w:ascii="仿宋" w:eastAsia="仿宋" w:hAnsi="仿宋" w:hint="eastAsia"/>
          <w:sz w:val="32"/>
          <w:szCs w:val="32"/>
        </w:rPr>
        <w:t>、项目完成期限:合同签订后第二日起</w:t>
      </w:r>
      <w:r w:rsidR="00860935">
        <w:rPr>
          <w:rFonts w:ascii="仿宋" w:eastAsia="仿宋" w:hAnsi="仿宋" w:hint="eastAsia"/>
          <w:sz w:val="32"/>
          <w:szCs w:val="32"/>
        </w:rPr>
        <w:t>5</w:t>
      </w:r>
      <w:r w:rsidRPr="00A1779C">
        <w:rPr>
          <w:rFonts w:ascii="仿宋" w:eastAsia="仿宋" w:hAnsi="仿宋" w:hint="eastAsia"/>
          <w:sz w:val="32"/>
          <w:szCs w:val="32"/>
        </w:rPr>
        <w:t>日历日内;</w:t>
      </w:r>
    </w:p>
    <w:p w:rsidR="00A1779C" w:rsidRPr="00A1779C" w:rsidRDefault="00A1779C" w:rsidP="00A177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A1779C">
        <w:rPr>
          <w:rFonts w:ascii="仿宋" w:eastAsia="仿宋" w:hAnsi="仿宋" w:hint="eastAsia"/>
          <w:sz w:val="32"/>
          <w:szCs w:val="32"/>
        </w:rPr>
        <w:t>、送货地点:郑州市中级人民法院。</w:t>
      </w:r>
    </w:p>
    <w:sectPr w:rsidR="00A1779C" w:rsidRPr="00A1779C" w:rsidSect="0052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DD" w:rsidRDefault="003166DD" w:rsidP="00A1779C">
      <w:r>
        <w:separator/>
      </w:r>
    </w:p>
  </w:endnote>
  <w:endnote w:type="continuationSeparator" w:id="1">
    <w:p w:rsidR="003166DD" w:rsidRDefault="003166DD" w:rsidP="00A1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DD" w:rsidRDefault="003166DD" w:rsidP="00A1779C">
      <w:r>
        <w:separator/>
      </w:r>
    </w:p>
  </w:footnote>
  <w:footnote w:type="continuationSeparator" w:id="1">
    <w:p w:rsidR="003166DD" w:rsidRDefault="003166DD" w:rsidP="00A17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BjZTUyOTBiMzZiYTNlZTY1MjZjNjE2Zjg5OGE4ZmUifQ=="/>
  </w:docVars>
  <w:rsids>
    <w:rsidRoot w:val="770044BD"/>
    <w:rsid w:val="003166DD"/>
    <w:rsid w:val="003338AB"/>
    <w:rsid w:val="005214C4"/>
    <w:rsid w:val="005C1B61"/>
    <w:rsid w:val="00860935"/>
    <w:rsid w:val="00A1779C"/>
    <w:rsid w:val="00DA3050"/>
    <w:rsid w:val="03454938"/>
    <w:rsid w:val="08897A97"/>
    <w:rsid w:val="0E5177F4"/>
    <w:rsid w:val="18C226A7"/>
    <w:rsid w:val="1BFA661E"/>
    <w:rsid w:val="22F67252"/>
    <w:rsid w:val="31BD0CC3"/>
    <w:rsid w:val="45F63C5A"/>
    <w:rsid w:val="4C6D7377"/>
    <w:rsid w:val="4EF454FB"/>
    <w:rsid w:val="515203B4"/>
    <w:rsid w:val="53456529"/>
    <w:rsid w:val="57905CDD"/>
    <w:rsid w:val="5DD010E5"/>
    <w:rsid w:val="673116C3"/>
    <w:rsid w:val="67336A2A"/>
    <w:rsid w:val="6F8C1934"/>
    <w:rsid w:val="6FF869A5"/>
    <w:rsid w:val="770044BD"/>
    <w:rsid w:val="77F2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4C4"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214C4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17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779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17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77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河南省公安厅警用装备调拨中心GTZB</dc:creator>
  <cp:lastModifiedBy>Lenovo</cp:lastModifiedBy>
  <cp:revision>3</cp:revision>
  <dcterms:created xsi:type="dcterms:W3CDTF">2022-09-14T11:31:00Z</dcterms:created>
  <dcterms:modified xsi:type="dcterms:W3CDTF">2022-12-07T02:50:00Z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537F2E8962534734829F82BB4CC35B9E</vt:lpwstr>
  </property>
</Properties>
</file>