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0A" w:rsidRDefault="00A23F0A">
      <w:pPr>
        <w:rPr>
          <w:rFonts w:ascii="新宋体" w:eastAsia="新宋体" w:hAnsi="新宋体" w:cs="宋体"/>
          <w:color w:val="444444"/>
          <w:kern w:val="0"/>
          <w:szCs w:val="21"/>
          <w:shd w:val="clear" w:color="auto" w:fill="FFFFFF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57"/>
        <w:gridCol w:w="6342"/>
      </w:tblGrid>
      <w:tr w:rsidR="00A23F0A">
        <w:trPr>
          <w:trHeight w:val="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指标项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指标要求</w:t>
            </w:r>
          </w:p>
        </w:tc>
      </w:tr>
      <w:tr w:rsidR="00A23F0A">
        <w:trPr>
          <w:trHeight w:val="1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国产品牌设备，非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OEM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产品，具有自主知识产权</w:t>
            </w:r>
          </w:p>
        </w:tc>
      </w:tr>
      <w:tr w:rsidR="00A23F0A">
        <w:trPr>
          <w:trHeight w:val="2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处理器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主频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2000MHz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核</w:t>
            </w:r>
          </w:p>
        </w:tc>
      </w:tr>
      <w:tr w:rsidR="00A23F0A">
        <w:trPr>
          <w:trHeight w:val="5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内存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内存类型：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ECC DDR4  RDIMM /LRDIMM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内存插槽</w:t>
            </w:r>
          </w:p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内存槽位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最大支持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48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个</w:t>
            </w:r>
          </w:p>
        </w:tc>
      </w:tr>
      <w:tr w:rsidR="00A23F0A">
        <w:trPr>
          <w:trHeight w:val="16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内存配置容量：≥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32GB</w:t>
            </w:r>
          </w:p>
        </w:tc>
      </w:tr>
      <w:tr w:rsidR="00A23F0A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存储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内置硬盘类型：热插拔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SAS/SATA/SSD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硬盘</w:t>
            </w:r>
          </w:p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硬盘扩展能力：可支持≥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个热插拔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2.5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寸硬盘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SAS/SATA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硬盘</w:t>
            </w:r>
          </w:p>
        </w:tc>
      </w:tr>
      <w:tr w:rsidR="00A23F0A">
        <w:trPr>
          <w:trHeight w:val="26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内置硬盘配置数目：≥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块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2.5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寸硬盘，配置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块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300GB SAS 10K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硬盘</w:t>
            </w:r>
          </w:p>
        </w:tc>
      </w:tr>
      <w:tr w:rsidR="00A23F0A">
        <w:trPr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A23F0A">
            <w:pPr>
              <w:rPr>
                <w:rFonts w:ascii="Calibri" w:hAnsi="Calibri" w:cs="Times New Roman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配置磁盘阵列卡，支持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RAID 0/1/5/6 1GB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缓存</w:t>
            </w:r>
          </w:p>
        </w:tc>
      </w:tr>
      <w:tr w:rsidR="00A23F0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I/O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扩展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PCI-E I/O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插槽总数：≥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7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个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</w:tr>
      <w:tr w:rsidR="00A23F0A">
        <w:trPr>
          <w:trHeight w:val="7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产品资质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通过能源之星认证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全球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)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，可提供证书证明</w:t>
            </w:r>
          </w:p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提供国家信息安全测评的信息安全服务资质（安全工程类二级）</w:t>
            </w:r>
          </w:p>
        </w:tc>
      </w:tr>
      <w:tr w:rsidR="00A23F0A">
        <w:trPr>
          <w:trHeight w:val="2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集成显卡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标配集成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显卡</w:t>
            </w:r>
          </w:p>
        </w:tc>
      </w:tr>
      <w:tr w:rsidR="00A23F0A">
        <w:trPr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光驱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DVDRW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驱动器</w:t>
            </w:r>
          </w:p>
        </w:tc>
      </w:tr>
      <w:tr w:rsidR="00A23F0A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电源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配置冗余电源模块，并提供配套的电源连接线</w:t>
            </w:r>
          </w:p>
        </w:tc>
      </w:tr>
      <w:tr w:rsidR="00A23F0A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风扇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满配冗余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风扇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支持单风扇失效</w:t>
            </w:r>
          </w:p>
        </w:tc>
      </w:tr>
      <w:tr w:rsidR="00A23F0A">
        <w:trPr>
          <w:trHeight w:val="1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环境温度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长期工作环境温度支持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 5-40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度</w:t>
            </w:r>
          </w:p>
        </w:tc>
      </w:tr>
      <w:tr w:rsidR="00A23F0A">
        <w:trPr>
          <w:trHeight w:val="4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可管理性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可管理和维护性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:1.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集成系统管理处理器支持：自动服务器重启、风扇监视和控制、电源监控、温度监控、启动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关闭、按序重启、本地固件更新、错误日志，可通过可视化工具提供系统未来状况的可视显示；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2.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具有图形管理界面及其他高级管理功能；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3.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配置独立的远程管理控制端口，支持远程监控图形界面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,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可实现与操作系统无关的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远程对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服务器的完全控制，包括远程的开机、关机、重启、虚拟软驱、虚拟光驱等操作</w:t>
            </w:r>
          </w:p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sz w:val="18"/>
                <w:szCs w:val="18"/>
                <w:lang w:bidi="ar"/>
              </w:rPr>
              <w:t>国产管理芯片，提供证明材料</w:t>
            </w:r>
          </w:p>
        </w:tc>
      </w:tr>
      <w:tr w:rsidR="00A23F0A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要求提供生产厂商三年硬件现场服务，投标时提供原厂商针对此项目的授权函原件和售后服务承诺函原件</w:t>
            </w:r>
          </w:p>
        </w:tc>
      </w:tr>
      <w:tr w:rsidR="00A23F0A">
        <w:trPr>
          <w:trHeight w:val="5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兼容性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支持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Windows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SLES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RHEL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操作系统</w:t>
            </w:r>
          </w:p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支持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Vmware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Citrix 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虚拟化软件</w:t>
            </w:r>
          </w:p>
        </w:tc>
      </w:tr>
      <w:tr w:rsidR="00A23F0A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外观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0A" w:rsidRDefault="005A33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 xml:space="preserve">4U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bidi="ar"/>
              </w:rPr>
              <w:t>机架</w:t>
            </w:r>
          </w:p>
        </w:tc>
      </w:tr>
    </w:tbl>
    <w:p w:rsidR="00A23F0A" w:rsidRDefault="00A23F0A"/>
    <w:sectPr w:rsidR="00A2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99"/>
    <w:rsid w:val="00057F21"/>
    <w:rsid w:val="000A1F64"/>
    <w:rsid w:val="000B0EE2"/>
    <w:rsid w:val="00222AC2"/>
    <w:rsid w:val="00242CEC"/>
    <w:rsid w:val="002D2B42"/>
    <w:rsid w:val="002D7233"/>
    <w:rsid w:val="002D7B6E"/>
    <w:rsid w:val="003E67D2"/>
    <w:rsid w:val="00417C8F"/>
    <w:rsid w:val="00453707"/>
    <w:rsid w:val="00453D4A"/>
    <w:rsid w:val="00492325"/>
    <w:rsid w:val="005A33A4"/>
    <w:rsid w:val="006E5BA2"/>
    <w:rsid w:val="006F0F55"/>
    <w:rsid w:val="007F7D7E"/>
    <w:rsid w:val="00890277"/>
    <w:rsid w:val="008A1EC3"/>
    <w:rsid w:val="008A520A"/>
    <w:rsid w:val="008E39CF"/>
    <w:rsid w:val="00932A90"/>
    <w:rsid w:val="00957599"/>
    <w:rsid w:val="00994ED0"/>
    <w:rsid w:val="00A23F0A"/>
    <w:rsid w:val="00A90BBF"/>
    <w:rsid w:val="00AA4E64"/>
    <w:rsid w:val="00AB688E"/>
    <w:rsid w:val="00AE208C"/>
    <w:rsid w:val="00B069DF"/>
    <w:rsid w:val="00C435CC"/>
    <w:rsid w:val="00C4501F"/>
    <w:rsid w:val="00C6601E"/>
    <w:rsid w:val="00CC3A6A"/>
    <w:rsid w:val="00D5161C"/>
    <w:rsid w:val="00D73778"/>
    <w:rsid w:val="00D953EA"/>
    <w:rsid w:val="00DC3753"/>
    <w:rsid w:val="00DD689D"/>
    <w:rsid w:val="00EA5405"/>
    <w:rsid w:val="00ED79E0"/>
    <w:rsid w:val="00EE034A"/>
    <w:rsid w:val="00EF7AEF"/>
    <w:rsid w:val="00F96784"/>
    <w:rsid w:val="00FF09CD"/>
    <w:rsid w:val="06C77205"/>
    <w:rsid w:val="09946E98"/>
    <w:rsid w:val="14C81E63"/>
    <w:rsid w:val="2B847EB3"/>
    <w:rsid w:val="64320871"/>
    <w:rsid w:val="68F6260A"/>
    <w:rsid w:val="791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rticletime">
    <w:name w:val="article_time"/>
    <w:basedOn w:val="a0"/>
    <w:qFormat/>
  </w:style>
  <w:style w:type="paragraph" w:customStyle="1" w:styleId="ParaCharCharCharCharCharCharCharCharCharChar">
    <w:name w:val="默认段落字体 Para Char Char Char Char Char Char Char Char Char Char"/>
    <w:basedOn w:val="a3"/>
    <w:qFormat/>
    <w:pPr>
      <w:shd w:val="clear" w:color="auto" w:fill="000080"/>
    </w:pPr>
    <w:rPr>
      <w:rFonts w:ascii="Calibri" w:eastAsia="宋体" w:hAnsi="Calibri" w:cs="Times New Roman" w:hint="eastAsia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rticletime">
    <w:name w:val="article_time"/>
    <w:basedOn w:val="a0"/>
    <w:qFormat/>
  </w:style>
  <w:style w:type="paragraph" w:customStyle="1" w:styleId="ParaCharCharCharCharCharCharCharCharCharChar">
    <w:name w:val="默认段落字体 Para Char Char Char Char Char Char Char Char Char Char"/>
    <w:basedOn w:val="a3"/>
    <w:qFormat/>
    <w:pPr>
      <w:shd w:val="clear" w:color="auto" w:fill="000080"/>
    </w:pPr>
    <w:rPr>
      <w:rFonts w:ascii="Calibri" w:eastAsia="宋体" w:hAnsi="Calibri" w:cs="Times New Roman" w:hint="eastAsia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cp:lastModifiedBy>Administrator</cp:lastModifiedBy>
  <cp:revision>40</cp:revision>
  <dcterms:created xsi:type="dcterms:W3CDTF">2019-03-07T06:19:00Z</dcterms:created>
  <dcterms:modified xsi:type="dcterms:W3CDTF">2019-06-10T08:24:00Z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